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0F3995" w:rsidRPr="009D44AD" w:rsidTr="004E014B">
        <w:tc>
          <w:tcPr>
            <w:tcW w:w="9287" w:type="dxa"/>
            <w:gridSpan w:val="2"/>
            <w:shd w:val="clear" w:color="auto" w:fill="auto"/>
          </w:tcPr>
          <w:p w:rsidR="000F3995" w:rsidRPr="009D44AD" w:rsidRDefault="000F3995" w:rsidP="004E014B">
            <w:pPr>
              <w:numPr>
                <w:ilvl w:val="0"/>
                <w:numId w:val="1"/>
              </w:numPr>
              <w:suppressAutoHyphens/>
              <w:jc w:val="center"/>
              <w:rPr>
                <w:b/>
                <w:sz w:val="32"/>
                <w:szCs w:val="30"/>
              </w:rPr>
            </w:pPr>
            <w:r w:rsidRPr="009D44AD">
              <w:rPr>
                <w:b/>
                <w:sz w:val="32"/>
                <w:szCs w:val="30"/>
              </w:rPr>
              <w:t xml:space="preserve">Администрация </w:t>
            </w:r>
            <w:r w:rsidR="00502A56">
              <w:rPr>
                <w:b/>
                <w:sz w:val="32"/>
                <w:szCs w:val="30"/>
              </w:rPr>
              <w:t>Медетского</w:t>
            </w:r>
            <w:r w:rsidRPr="009D44AD">
              <w:rPr>
                <w:b/>
                <w:sz w:val="32"/>
                <w:szCs w:val="30"/>
              </w:rPr>
              <w:t xml:space="preserve"> сельского поселения</w:t>
            </w:r>
          </w:p>
          <w:p w:rsidR="000F3995" w:rsidRPr="009D44AD" w:rsidRDefault="000F3995" w:rsidP="004E014B">
            <w:pPr>
              <w:suppressAutoHyphens/>
              <w:jc w:val="center"/>
              <w:rPr>
                <w:b/>
                <w:sz w:val="28"/>
                <w:szCs w:val="30"/>
              </w:rPr>
            </w:pPr>
            <w:r w:rsidRPr="009D44AD">
              <w:rPr>
                <w:b/>
                <w:sz w:val="32"/>
                <w:szCs w:val="30"/>
              </w:rPr>
              <w:t xml:space="preserve">Черлакского муниципального района </w:t>
            </w:r>
            <w:r w:rsidRPr="009D44AD">
              <w:rPr>
                <w:b/>
                <w:sz w:val="32"/>
                <w:szCs w:val="30"/>
                <w:lang w:eastAsia="en-US"/>
              </w:rPr>
              <w:t>Омской области</w:t>
            </w:r>
          </w:p>
        </w:tc>
      </w:tr>
      <w:tr w:rsidR="000F3995" w:rsidRPr="009D44AD" w:rsidTr="00547BD5">
        <w:trPr>
          <w:trHeight w:val="123"/>
        </w:trPr>
        <w:tc>
          <w:tcPr>
            <w:tcW w:w="9287" w:type="dxa"/>
            <w:gridSpan w:val="2"/>
            <w:shd w:val="clear" w:color="auto" w:fill="auto"/>
          </w:tcPr>
          <w:p w:rsidR="000F3995" w:rsidRPr="009D44AD" w:rsidRDefault="000F3995" w:rsidP="004E014B">
            <w:pPr>
              <w:suppressAutoHyphens/>
              <w:jc w:val="center"/>
              <w:rPr>
                <w:b/>
                <w:sz w:val="28"/>
                <w:szCs w:val="30"/>
              </w:rPr>
            </w:pPr>
          </w:p>
        </w:tc>
      </w:tr>
      <w:tr w:rsidR="000F3995" w:rsidRPr="009D44AD" w:rsidTr="00547BD5">
        <w:trPr>
          <w:trHeight w:val="368"/>
        </w:trPr>
        <w:tc>
          <w:tcPr>
            <w:tcW w:w="9287" w:type="dxa"/>
            <w:gridSpan w:val="2"/>
            <w:shd w:val="clear" w:color="auto" w:fill="auto"/>
          </w:tcPr>
          <w:p w:rsidR="000F3995" w:rsidRDefault="000F3995" w:rsidP="004E014B">
            <w:pPr>
              <w:suppressAutoHyphens/>
              <w:jc w:val="center"/>
              <w:rPr>
                <w:rFonts w:eastAsia="Calibri"/>
                <w:b/>
                <w:bCs/>
                <w:sz w:val="36"/>
                <w:szCs w:val="36"/>
                <w:lang w:eastAsia="en-US"/>
              </w:rPr>
            </w:pPr>
            <w:proofErr w:type="gramStart"/>
            <w:r w:rsidRPr="00232D12">
              <w:rPr>
                <w:rFonts w:eastAsia="Calibri"/>
                <w:b/>
                <w:bCs/>
                <w:sz w:val="36"/>
                <w:szCs w:val="36"/>
                <w:lang w:eastAsia="en-US"/>
              </w:rPr>
              <w:t>П</w:t>
            </w:r>
            <w:proofErr w:type="gramEnd"/>
            <w:r w:rsidRPr="00232D12">
              <w:rPr>
                <w:rFonts w:eastAsia="Calibri"/>
                <w:b/>
                <w:bCs/>
                <w:sz w:val="36"/>
                <w:szCs w:val="36"/>
                <w:lang w:eastAsia="en-US"/>
              </w:rPr>
              <w:t xml:space="preserve"> О С Т А Н О В Л Е Н И Е</w:t>
            </w:r>
          </w:p>
          <w:p w:rsidR="00232D12" w:rsidRPr="00232D12" w:rsidRDefault="00232D12" w:rsidP="004E014B">
            <w:pPr>
              <w:suppressAutoHyphens/>
              <w:jc w:val="center"/>
              <w:rPr>
                <w:b/>
                <w:sz w:val="36"/>
                <w:szCs w:val="36"/>
              </w:rPr>
            </w:pPr>
          </w:p>
        </w:tc>
      </w:tr>
      <w:tr w:rsidR="000F3995" w:rsidRPr="009D44AD" w:rsidTr="004E014B">
        <w:tc>
          <w:tcPr>
            <w:tcW w:w="4643" w:type="dxa"/>
            <w:shd w:val="clear" w:color="auto" w:fill="auto"/>
          </w:tcPr>
          <w:p w:rsidR="000F3995" w:rsidRPr="009D44AD" w:rsidRDefault="000F3995" w:rsidP="00547BD5">
            <w:pPr>
              <w:suppressAutoHyphens/>
              <w:rPr>
                <w:b/>
                <w:sz w:val="28"/>
                <w:szCs w:val="30"/>
              </w:rPr>
            </w:pPr>
          </w:p>
        </w:tc>
        <w:tc>
          <w:tcPr>
            <w:tcW w:w="4644" w:type="dxa"/>
            <w:shd w:val="clear" w:color="auto" w:fill="auto"/>
          </w:tcPr>
          <w:p w:rsidR="000F3995" w:rsidRPr="009D44AD" w:rsidRDefault="000F3995" w:rsidP="004E014B">
            <w:pPr>
              <w:suppressAutoHyphens/>
              <w:ind w:right="140"/>
              <w:jc w:val="right"/>
              <w:rPr>
                <w:b/>
                <w:sz w:val="28"/>
                <w:szCs w:val="30"/>
              </w:rPr>
            </w:pPr>
          </w:p>
        </w:tc>
      </w:tr>
    </w:tbl>
    <w:p w:rsidR="004E336B" w:rsidRPr="004E336B" w:rsidRDefault="00091479" w:rsidP="00232D12">
      <w:pPr>
        <w:widowControl w:val="0"/>
        <w:tabs>
          <w:tab w:val="left" w:pos="7777"/>
        </w:tabs>
        <w:suppressAutoHyphens/>
        <w:snapToGrid w:val="0"/>
        <w:spacing w:line="322" w:lineRule="exact"/>
        <w:rPr>
          <w:rFonts w:eastAsia="Calibri"/>
          <w:sz w:val="20"/>
        </w:rPr>
      </w:pPr>
      <w:r w:rsidRPr="00091479">
        <w:rPr>
          <w:rFonts w:eastAsia="Calibri"/>
          <w:sz w:val="28"/>
        </w:rPr>
        <w:t xml:space="preserve"> От 4</w:t>
      </w:r>
      <w:r w:rsidR="004E336B" w:rsidRPr="00091479">
        <w:rPr>
          <w:rFonts w:eastAsia="Calibri"/>
          <w:sz w:val="28"/>
        </w:rPr>
        <w:t xml:space="preserve">  декабря 2024 год</w:t>
      </w:r>
      <w:r w:rsidR="004E336B" w:rsidRPr="00091479">
        <w:rPr>
          <w:rFonts w:eastAsia="Calibri"/>
          <w:sz w:val="28"/>
        </w:rPr>
        <w:tab/>
        <w:t>№</w:t>
      </w:r>
      <w:r w:rsidR="004E336B" w:rsidRPr="00091479">
        <w:rPr>
          <w:rFonts w:eastAsia="Calibri"/>
          <w:spacing w:val="3"/>
          <w:sz w:val="28"/>
        </w:rPr>
        <w:t xml:space="preserve"> </w:t>
      </w:r>
      <w:r w:rsidR="00E278AE">
        <w:rPr>
          <w:rFonts w:eastAsia="Calibri"/>
          <w:spacing w:val="3"/>
          <w:sz w:val="28"/>
        </w:rPr>
        <w:t>52</w:t>
      </w:r>
      <w:r w:rsidR="004E336B" w:rsidRPr="00091479">
        <w:rPr>
          <w:rFonts w:eastAsia="Calibri"/>
          <w:sz w:val="28"/>
        </w:rPr>
        <w:t>-п</w:t>
      </w:r>
    </w:p>
    <w:p w:rsidR="004E336B" w:rsidRPr="004E336B" w:rsidRDefault="004E336B" w:rsidP="004E336B">
      <w:pPr>
        <w:widowControl w:val="0"/>
        <w:suppressAutoHyphens/>
        <w:snapToGrid w:val="0"/>
        <w:spacing w:before="10"/>
        <w:ind w:left="432"/>
        <w:rPr>
          <w:rFonts w:eastAsia="Calibri"/>
          <w:sz w:val="10"/>
          <w:szCs w:val="27"/>
        </w:rPr>
      </w:pPr>
    </w:p>
    <w:p w:rsidR="00232D12" w:rsidRDefault="004E336B" w:rsidP="00232D12">
      <w:pPr>
        <w:widowControl w:val="0"/>
        <w:suppressAutoHyphens/>
        <w:snapToGrid w:val="0"/>
        <w:spacing w:before="10"/>
        <w:rPr>
          <w:rFonts w:eastAsia="Calibri"/>
          <w:sz w:val="28"/>
          <w:szCs w:val="28"/>
        </w:rPr>
      </w:pPr>
      <w:r w:rsidRPr="004E336B">
        <w:rPr>
          <w:rFonts w:eastAsia="Calibri"/>
          <w:sz w:val="28"/>
          <w:szCs w:val="27"/>
        </w:rPr>
        <w:t xml:space="preserve">с. </w:t>
      </w:r>
      <w:r>
        <w:rPr>
          <w:rFonts w:eastAsia="Calibri"/>
          <w:sz w:val="28"/>
          <w:szCs w:val="27"/>
        </w:rPr>
        <w:t>Медет</w:t>
      </w:r>
      <w:r w:rsidRPr="004E336B">
        <w:rPr>
          <w:rFonts w:eastAsia="Calibri"/>
          <w:sz w:val="28"/>
          <w:szCs w:val="27"/>
        </w:rPr>
        <w:t xml:space="preserve">, </w:t>
      </w:r>
      <w:r w:rsidRPr="004E336B">
        <w:rPr>
          <w:rFonts w:eastAsia="Calibri"/>
          <w:sz w:val="28"/>
          <w:szCs w:val="28"/>
        </w:rPr>
        <w:t xml:space="preserve">Черлакский район, </w:t>
      </w:r>
    </w:p>
    <w:p w:rsidR="004E336B" w:rsidRPr="004E336B" w:rsidRDefault="004E336B" w:rsidP="00232D12">
      <w:pPr>
        <w:widowControl w:val="0"/>
        <w:suppressAutoHyphens/>
        <w:snapToGrid w:val="0"/>
        <w:spacing w:before="10"/>
        <w:rPr>
          <w:rFonts w:eastAsia="Calibri"/>
          <w:sz w:val="28"/>
          <w:szCs w:val="28"/>
        </w:rPr>
      </w:pPr>
      <w:r w:rsidRPr="004E336B">
        <w:rPr>
          <w:rFonts w:eastAsia="Calibri"/>
          <w:sz w:val="28"/>
          <w:szCs w:val="28"/>
        </w:rPr>
        <w:t>Омская область</w:t>
      </w:r>
    </w:p>
    <w:p w:rsidR="004E336B" w:rsidRPr="004E336B" w:rsidRDefault="004E336B" w:rsidP="004E336B">
      <w:pPr>
        <w:ind w:firstLine="567"/>
        <w:jc w:val="center"/>
        <w:rPr>
          <w:szCs w:val="28"/>
        </w:rPr>
      </w:pPr>
    </w:p>
    <w:p w:rsidR="004E336B" w:rsidRPr="004E336B" w:rsidRDefault="004E336B" w:rsidP="004E336B">
      <w:pPr>
        <w:jc w:val="center"/>
        <w:rPr>
          <w:sz w:val="28"/>
          <w:szCs w:val="28"/>
        </w:rPr>
      </w:pPr>
      <w:r w:rsidRPr="004E336B">
        <w:rPr>
          <w:sz w:val="28"/>
          <w:szCs w:val="28"/>
        </w:rPr>
        <w:t xml:space="preserve"> «Об утверждении перечня главных администраторов доходов местного бюджета и закрепляемые за ними виды (подвиды) доходов</w:t>
      </w:r>
      <w:r w:rsidR="00232D12">
        <w:rPr>
          <w:sz w:val="28"/>
          <w:szCs w:val="28"/>
        </w:rPr>
        <w:t xml:space="preserve">                                </w:t>
      </w:r>
      <w:r w:rsidRPr="004E336B">
        <w:rPr>
          <w:sz w:val="28"/>
          <w:szCs w:val="28"/>
        </w:rPr>
        <w:t xml:space="preserve"> местного бюджета»</w:t>
      </w:r>
    </w:p>
    <w:p w:rsidR="004E336B" w:rsidRPr="004E336B" w:rsidRDefault="004E336B" w:rsidP="004E336B">
      <w:pPr>
        <w:ind w:firstLine="567"/>
        <w:jc w:val="center"/>
        <w:rPr>
          <w:szCs w:val="28"/>
        </w:rPr>
      </w:pPr>
    </w:p>
    <w:p w:rsidR="004E336B" w:rsidRPr="004E336B" w:rsidRDefault="004E336B" w:rsidP="004E336B">
      <w:pPr>
        <w:ind w:firstLine="567"/>
        <w:jc w:val="center"/>
        <w:rPr>
          <w:szCs w:val="28"/>
        </w:rPr>
      </w:pPr>
    </w:p>
    <w:p w:rsidR="004E336B" w:rsidRPr="004E336B" w:rsidRDefault="004E336B" w:rsidP="004E33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E336B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Медетского</w:t>
      </w:r>
      <w:r w:rsidRPr="004E336B">
        <w:rPr>
          <w:sz w:val="28"/>
          <w:szCs w:val="28"/>
        </w:rPr>
        <w:t xml:space="preserve"> сельского поселения Черлакского муниципального района Омской области,</w:t>
      </w:r>
    </w:p>
    <w:p w:rsidR="004E336B" w:rsidRPr="004E336B" w:rsidRDefault="004E336B" w:rsidP="004E336B">
      <w:pPr>
        <w:autoSpaceDE w:val="0"/>
        <w:autoSpaceDN w:val="0"/>
        <w:adjustRightInd w:val="0"/>
        <w:ind w:left="540" w:firstLine="708"/>
        <w:jc w:val="both"/>
        <w:rPr>
          <w:sz w:val="28"/>
          <w:szCs w:val="28"/>
          <w:highlight w:val="yellow"/>
        </w:rPr>
      </w:pPr>
    </w:p>
    <w:p w:rsidR="004E336B" w:rsidRDefault="004E336B" w:rsidP="004E336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E336B">
        <w:rPr>
          <w:b/>
          <w:sz w:val="28"/>
          <w:szCs w:val="28"/>
        </w:rPr>
        <w:t>ПОСТАНОВЛЯЕТ:</w:t>
      </w:r>
    </w:p>
    <w:p w:rsidR="004419B3" w:rsidRDefault="004419B3" w:rsidP="004E336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232D12" w:rsidRPr="004E336B" w:rsidRDefault="006838AE" w:rsidP="0009147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091479">
        <w:rPr>
          <w:sz w:val="28"/>
          <w:szCs w:val="28"/>
        </w:rPr>
        <w:t>1</w:t>
      </w:r>
      <w:r w:rsidR="004419B3">
        <w:rPr>
          <w:sz w:val="28"/>
          <w:szCs w:val="28"/>
        </w:rPr>
        <w:t xml:space="preserve">. Утвердить прилагаемый </w:t>
      </w:r>
      <w:r w:rsidR="00091479">
        <w:rPr>
          <w:sz w:val="28"/>
          <w:szCs w:val="28"/>
        </w:rPr>
        <w:t>«</w:t>
      </w:r>
      <w:r w:rsidR="00091479" w:rsidRPr="004E336B">
        <w:rPr>
          <w:sz w:val="28"/>
          <w:szCs w:val="28"/>
        </w:rPr>
        <w:t>Перечень</w:t>
      </w:r>
      <w:r w:rsidR="00091479" w:rsidRPr="004E336B">
        <w:rPr>
          <w:smallCaps/>
          <w:sz w:val="28"/>
        </w:rPr>
        <w:t xml:space="preserve"> </w:t>
      </w:r>
      <w:r w:rsidR="00091479" w:rsidRPr="004E336B">
        <w:rPr>
          <w:sz w:val="28"/>
          <w:szCs w:val="28"/>
        </w:rPr>
        <w:t>главных администраторов доходов местного бюджета и закрепляемые за ними виды (подвиды) доходов местного бюджета</w:t>
      </w:r>
      <w:r w:rsidR="00091479">
        <w:rPr>
          <w:sz w:val="28"/>
          <w:szCs w:val="28"/>
        </w:rPr>
        <w:t>».</w:t>
      </w:r>
    </w:p>
    <w:p w:rsidR="004E336B" w:rsidRPr="00091479" w:rsidRDefault="004E336B" w:rsidP="004E336B">
      <w:pPr>
        <w:ind w:firstLine="709"/>
        <w:jc w:val="both"/>
        <w:rPr>
          <w:sz w:val="28"/>
          <w:szCs w:val="28"/>
        </w:rPr>
      </w:pPr>
      <w:r w:rsidRPr="004E336B">
        <w:rPr>
          <w:sz w:val="28"/>
          <w:szCs w:val="28"/>
        </w:rPr>
        <w:t xml:space="preserve">2. Постановление Администрации </w:t>
      </w:r>
      <w:r>
        <w:rPr>
          <w:sz w:val="28"/>
          <w:szCs w:val="28"/>
        </w:rPr>
        <w:t>Медетского</w:t>
      </w:r>
      <w:r w:rsidRPr="004E336B">
        <w:rPr>
          <w:sz w:val="28"/>
          <w:szCs w:val="28"/>
        </w:rPr>
        <w:t xml:space="preserve"> сельского поселения </w:t>
      </w:r>
      <w:r w:rsidR="00091479">
        <w:rPr>
          <w:sz w:val="28"/>
          <w:szCs w:val="28"/>
        </w:rPr>
        <w:t xml:space="preserve">                  </w:t>
      </w:r>
      <w:r w:rsidRPr="00091479">
        <w:rPr>
          <w:sz w:val="28"/>
          <w:szCs w:val="28"/>
        </w:rPr>
        <w:t xml:space="preserve">№ </w:t>
      </w:r>
      <w:r w:rsidR="00232D12" w:rsidRPr="00091479">
        <w:rPr>
          <w:sz w:val="28"/>
          <w:szCs w:val="28"/>
        </w:rPr>
        <w:t>45</w:t>
      </w:r>
      <w:r w:rsidRPr="00091479">
        <w:rPr>
          <w:sz w:val="28"/>
          <w:szCs w:val="28"/>
        </w:rPr>
        <w:t xml:space="preserve">-п от </w:t>
      </w:r>
      <w:r w:rsidR="00232D12" w:rsidRPr="00091479">
        <w:rPr>
          <w:sz w:val="28"/>
          <w:szCs w:val="28"/>
        </w:rPr>
        <w:t>24</w:t>
      </w:r>
      <w:r w:rsidRPr="00091479">
        <w:rPr>
          <w:sz w:val="28"/>
          <w:szCs w:val="28"/>
        </w:rPr>
        <w:t>.</w:t>
      </w:r>
      <w:r w:rsidR="00232D12" w:rsidRPr="00091479">
        <w:rPr>
          <w:sz w:val="28"/>
          <w:szCs w:val="28"/>
        </w:rPr>
        <w:t>11.2023</w:t>
      </w:r>
      <w:r w:rsidRPr="00091479">
        <w:rPr>
          <w:sz w:val="28"/>
          <w:szCs w:val="28"/>
        </w:rPr>
        <w:t xml:space="preserve"> «Об утверждении перечня главных администраторов доходов местного бюджета и закрепляемые за ними виды (подвиды) доходов местного бюджета»» </w:t>
      </w:r>
      <w:r w:rsidR="00232D12" w:rsidRPr="00091479">
        <w:rPr>
          <w:sz w:val="28"/>
          <w:szCs w:val="28"/>
        </w:rPr>
        <w:t>считать утратившим силу</w:t>
      </w:r>
      <w:r w:rsidRPr="00091479">
        <w:rPr>
          <w:sz w:val="28"/>
          <w:szCs w:val="28"/>
        </w:rPr>
        <w:t xml:space="preserve">. </w:t>
      </w:r>
    </w:p>
    <w:p w:rsidR="004E336B" w:rsidRPr="004E336B" w:rsidRDefault="004E336B" w:rsidP="004E336B">
      <w:pPr>
        <w:ind w:firstLine="709"/>
        <w:jc w:val="both"/>
        <w:rPr>
          <w:sz w:val="28"/>
          <w:szCs w:val="28"/>
        </w:rPr>
      </w:pPr>
      <w:r w:rsidRPr="004E336B">
        <w:rPr>
          <w:sz w:val="28"/>
          <w:szCs w:val="28"/>
        </w:rPr>
        <w:t xml:space="preserve">3. Настоящее постановление применяется к правоотношениям, возникающим при составлении и исполнении бюджета </w:t>
      </w:r>
      <w:r>
        <w:rPr>
          <w:sz w:val="28"/>
          <w:szCs w:val="28"/>
        </w:rPr>
        <w:t>Медетского</w:t>
      </w:r>
      <w:r w:rsidRPr="004E336B">
        <w:rPr>
          <w:sz w:val="28"/>
          <w:szCs w:val="28"/>
        </w:rPr>
        <w:t xml:space="preserve"> сельского поселения начиная с бюджета на 2025 год и последующие плановые периоды.</w:t>
      </w:r>
    </w:p>
    <w:p w:rsidR="006838AE" w:rsidRPr="006838AE" w:rsidRDefault="004E336B" w:rsidP="006838AE">
      <w:pPr>
        <w:ind w:firstLine="708"/>
        <w:jc w:val="both"/>
        <w:rPr>
          <w:color w:val="000000"/>
          <w:sz w:val="28"/>
          <w:szCs w:val="28"/>
        </w:rPr>
      </w:pPr>
      <w:r w:rsidRPr="004E336B">
        <w:rPr>
          <w:sz w:val="28"/>
          <w:szCs w:val="28"/>
        </w:rPr>
        <w:t xml:space="preserve">4. Настоящее постановление опубликовать в газете «Муниципальный вестник </w:t>
      </w:r>
      <w:r>
        <w:rPr>
          <w:sz w:val="28"/>
          <w:szCs w:val="28"/>
        </w:rPr>
        <w:t>Медетского</w:t>
      </w:r>
      <w:r w:rsidRPr="004E336B">
        <w:rPr>
          <w:sz w:val="28"/>
          <w:szCs w:val="28"/>
        </w:rPr>
        <w:t xml:space="preserve"> сельского поселения» и на официальном сайте </w:t>
      </w:r>
      <w:r w:rsidR="006838AE">
        <w:rPr>
          <w:bCs/>
          <w:sz w:val="28"/>
          <w:szCs w:val="28"/>
          <w:shd w:val="clear" w:color="auto" w:fill="FFFFFF"/>
        </w:rPr>
        <w:t>https://medetskoe-r52.gosweb.gosuslugi.ru</w:t>
      </w:r>
      <w:r w:rsidR="006838AE">
        <w:rPr>
          <w:color w:val="000000"/>
          <w:sz w:val="26"/>
          <w:szCs w:val="26"/>
        </w:rPr>
        <w:t xml:space="preserve"> </w:t>
      </w:r>
      <w:r w:rsidR="006838AE" w:rsidRPr="006838AE">
        <w:rPr>
          <w:color w:val="000000"/>
          <w:sz w:val="28"/>
          <w:szCs w:val="28"/>
        </w:rPr>
        <w:t>Медетского сельского поселения в сети «Интернет».</w:t>
      </w:r>
    </w:p>
    <w:p w:rsidR="004E336B" w:rsidRPr="004E336B" w:rsidRDefault="004E336B" w:rsidP="004E336B">
      <w:pPr>
        <w:ind w:firstLine="709"/>
        <w:jc w:val="both"/>
        <w:rPr>
          <w:sz w:val="28"/>
          <w:szCs w:val="28"/>
        </w:rPr>
      </w:pPr>
      <w:r w:rsidRPr="004E336B">
        <w:rPr>
          <w:sz w:val="28"/>
          <w:szCs w:val="28"/>
        </w:rPr>
        <w:t xml:space="preserve">5. </w:t>
      </w:r>
      <w:proofErr w:type="gramStart"/>
      <w:r w:rsidRPr="004E336B">
        <w:rPr>
          <w:sz w:val="28"/>
          <w:szCs w:val="28"/>
        </w:rPr>
        <w:t>Контроль за</w:t>
      </w:r>
      <w:proofErr w:type="gramEnd"/>
      <w:r w:rsidRPr="004E336B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F3995" w:rsidRPr="009D44AD" w:rsidRDefault="000F3995" w:rsidP="000F3995">
      <w:pPr>
        <w:rPr>
          <w:sz w:val="28"/>
          <w:szCs w:val="28"/>
        </w:rPr>
      </w:pPr>
    </w:p>
    <w:p w:rsidR="003302A8" w:rsidRPr="003302A8" w:rsidRDefault="003302A8" w:rsidP="003302A8">
      <w:pPr>
        <w:rPr>
          <w:sz w:val="28"/>
          <w:szCs w:val="28"/>
        </w:rPr>
      </w:pPr>
      <w:r w:rsidRPr="003302A8">
        <w:rPr>
          <w:sz w:val="28"/>
          <w:szCs w:val="28"/>
        </w:rPr>
        <w:t xml:space="preserve">Главы </w:t>
      </w:r>
      <w:r w:rsidR="00502A56">
        <w:rPr>
          <w:sz w:val="28"/>
          <w:szCs w:val="28"/>
        </w:rPr>
        <w:t>Медетского</w:t>
      </w:r>
    </w:p>
    <w:p w:rsidR="000F3995" w:rsidRPr="009D44AD" w:rsidRDefault="003302A8" w:rsidP="003302A8">
      <w:pPr>
        <w:rPr>
          <w:sz w:val="28"/>
          <w:szCs w:val="28"/>
        </w:rPr>
      </w:pPr>
      <w:r w:rsidRPr="003302A8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</w:t>
      </w:r>
      <w:r w:rsidR="00502A56">
        <w:rPr>
          <w:sz w:val="28"/>
          <w:szCs w:val="28"/>
        </w:rPr>
        <w:t xml:space="preserve">                            И.Н</w:t>
      </w:r>
      <w:r w:rsidRPr="003302A8">
        <w:rPr>
          <w:sz w:val="28"/>
          <w:szCs w:val="28"/>
        </w:rPr>
        <w:t xml:space="preserve">. </w:t>
      </w:r>
      <w:proofErr w:type="gramStart"/>
      <w:r w:rsidRPr="003302A8">
        <w:rPr>
          <w:sz w:val="28"/>
          <w:szCs w:val="28"/>
        </w:rPr>
        <w:t>По</w:t>
      </w:r>
      <w:r w:rsidR="00502A56">
        <w:rPr>
          <w:sz w:val="28"/>
          <w:szCs w:val="28"/>
        </w:rPr>
        <w:t>дгорная</w:t>
      </w:r>
      <w:proofErr w:type="gramEnd"/>
    </w:p>
    <w:p w:rsidR="000F3995" w:rsidRPr="009D44AD" w:rsidRDefault="000F3995" w:rsidP="000F3995">
      <w:pPr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</w:p>
    <w:p w:rsidR="00133A8F" w:rsidRPr="00547BD5" w:rsidRDefault="00133A8F" w:rsidP="00547BD5">
      <w:pPr>
        <w:rPr>
          <w:sz w:val="28"/>
          <w:szCs w:val="28"/>
        </w:rPr>
        <w:sectPr w:rsidR="00133A8F" w:rsidRPr="00547BD5" w:rsidSect="00547BD5">
          <w:headerReference w:type="default" r:id="rId8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547BD5" w:rsidRDefault="000F3995" w:rsidP="00547BD5">
      <w:pPr>
        <w:jc w:val="right"/>
        <w:rPr>
          <w:rFonts w:eastAsia="Calibri"/>
          <w:sz w:val="28"/>
          <w:szCs w:val="28"/>
          <w:lang w:eastAsia="en-US"/>
        </w:rPr>
      </w:pPr>
      <w:r w:rsidRPr="009D44AD">
        <w:rPr>
          <w:rFonts w:eastAsia="Calibri"/>
          <w:sz w:val="28"/>
          <w:szCs w:val="28"/>
          <w:lang w:eastAsia="en-US"/>
        </w:rPr>
        <w:lastRenderedPageBreak/>
        <w:t xml:space="preserve">Приложение к постановлению </w:t>
      </w:r>
    </w:p>
    <w:p w:rsidR="00502A56" w:rsidRDefault="000F3995" w:rsidP="00547BD5">
      <w:pPr>
        <w:jc w:val="right"/>
        <w:rPr>
          <w:rFonts w:eastAsia="Calibri"/>
          <w:sz w:val="28"/>
          <w:szCs w:val="28"/>
          <w:lang w:eastAsia="en-US"/>
        </w:rPr>
      </w:pPr>
      <w:r w:rsidRPr="009D44AD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502A56">
        <w:rPr>
          <w:rFonts w:eastAsia="Calibri"/>
          <w:sz w:val="28"/>
          <w:szCs w:val="28"/>
          <w:lang w:eastAsia="en-US"/>
        </w:rPr>
        <w:t>Медетского</w:t>
      </w:r>
    </w:p>
    <w:p w:rsidR="000F3995" w:rsidRPr="009D44AD" w:rsidRDefault="000F3995" w:rsidP="003302A8">
      <w:pPr>
        <w:ind w:left="4678"/>
        <w:jc w:val="right"/>
        <w:rPr>
          <w:rFonts w:eastAsia="Calibri"/>
          <w:sz w:val="28"/>
          <w:szCs w:val="28"/>
          <w:lang w:eastAsia="en-US"/>
        </w:rPr>
      </w:pPr>
      <w:r w:rsidRPr="009D44AD"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:rsidR="000F3995" w:rsidRPr="009D44AD" w:rsidRDefault="000F3995" w:rsidP="003302A8">
      <w:pPr>
        <w:ind w:left="4678"/>
        <w:jc w:val="right"/>
        <w:rPr>
          <w:rFonts w:eastAsia="Calibri"/>
          <w:sz w:val="28"/>
          <w:szCs w:val="28"/>
          <w:lang w:eastAsia="en-US"/>
        </w:rPr>
      </w:pPr>
      <w:r w:rsidRPr="00E278AE">
        <w:rPr>
          <w:rFonts w:eastAsia="Calibri"/>
          <w:sz w:val="28"/>
          <w:szCs w:val="28"/>
          <w:lang w:eastAsia="en-US"/>
        </w:rPr>
        <w:t xml:space="preserve">от </w:t>
      </w:r>
      <w:r w:rsidR="00E278AE" w:rsidRPr="00E278AE">
        <w:rPr>
          <w:rFonts w:eastAsia="Calibri"/>
          <w:sz w:val="28"/>
          <w:szCs w:val="28"/>
          <w:lang w:eastAsia="en-US"/>
        </w:rPr>
        <w:t>4</w:t>
      </w:r>
      <w:r w:rsidR="004D45CB" w:rsidRPr="00E278AE">
        <w:rPr>
          <w:rFonts w:eastAsia="Calibri"/>
          <w:sz w:val="28"/>
          <w:szCs w:val="28"/>
          <w:lang w:eastAsia="en-US"/>
        </w:rPr>
        <w:t xml:space="preserve"> </w:t>
      </w:r>
      <w:r w:rsidR="00547BD5" w:rsidRPr="00E278AE">
        <w:rPr>
          <w:rFonts w:eastAsia="Calibri"/>
          <w:sz w:val="28"/>
          <w:szCs w:val="28"/>
          <w:lang w:eastAsia="en-US"/>
        </w:rPr>
        <w:t>декабря</w:t>
      </w:r>
      <w:r w:rsidR="003302A8" w:rsidRPr="00E278AE">
        <w:rPr>
          <w:rFonts w:eastAsia="Calibri"/>
          <w:sz w:val="28"/>
          <w:szCs w:val="28"/>
          <w:lang w:eastAsia="en-US"/>
        </w:rPr>
        <w:t xml:space="preserve"> </w:t>
      </w:r>
      <w:r w:rsidRPr="00E278AE">
        <w:rPr>
          <w:rFonts w:eastAsia="Calibri"/>
          <w:sz w:val="28"/>
          <w:szCs w:val="28"/>
          <w:lang w:eastAsia="en-US"/>
        </w:rPr>
        <w:t>202</w:t>
      </w:r>
      <w:r w:rsidR="00547BD5" w:rsidRPr="00E278AE">
        <w:rPr>
          <w:rFonts w:eastAsia="Calibri"/>
          <w:sz w:val="28"/>
          <w:szCs w:val="28"/>
          <w:lang w:eastAsia="en-US"/>
        </w:rPr>
        <w:t>4</w:t>
      </w:r>
      <w:r w:rsidRPr="00E278AE">
        <w:rPr>
          <w:rFonts w:eastAsia="Calibri"/>
          <w:sz w:val="28"/>
          <w:szCs w:val="28"/>
          <w:lang w:eastAsia="en-US"/>
        </w:rPr>
        <w:t xml:space="preserve"> № </w:t>
      </w:r>
      <w:r w:rsidR="00E278AE" w:rsidRPr="00E278AE">
        <w:rPr>
          <w:rFonts w:eastAsia="Calibri"/>
          <w:sz w:val="28"/>
          <w:szCs w:val="28"/>
          <w:lang w:eastAsia="en-US"/>
        </w:rPr>
        <w:t>52</w:t>
      </w:r>
      <w:r w:rsidRPr="00E278AE">
        <w:rPr>
          <w:rFonts w:eastAsia="Calibri"/>
          <w:sz w:val="28"/>
          <w:szCs w:val="28"/>
          <w:lang w:eastAsia="en-US"/>
        </w:rPr>
        <w:t>-п</w:t>
      </w:r>
      <w:bookmarkStart w:id="0" w:name="_GoBack"/>
      <w:bookmarkEnd w:id="0"/>
    </w:p>
    <w:p w:rsidR="000F3995" w:rsidRPr="009D44AD" w:rsidRDefault="000F3995" w:rsidP="000F3995">
      <w:pPr>
        <w:jc w:val="both"/>
        <w:rPr>
          <w:rFonts w:eastAsia="Calibri"/>
          <w:sz w:val="28"/>
          <w:szCs w:val="28"/>
          <w:lang w:eastAsia="en-US"/>
        </w:rPr>
      </w:pPr>
    </w:p>
    <w:p w:rsidR="000F3995" w:rsidRPr="009D44AD" w:rsidRDefault="000F3995" w:rsidP="000F3995">
      <w:pPr>
        <w:rPr>
          <w:sz w:val="28"/>
          <w:szCs w:val="28"/>
        </w:rPr>
      </w:pPr>
    </w:p>
    <w:p w:rsidR="000F3995" w:rsidRPr="009D44AD" w:rsidRDefault="000F3995" w:rsidP="000F3995">
      <w:pPr>
        <w:jc w:val="center"/>
        <w:rPr>
          <w:b/>
          <w:smallCaps/>
          <w:sz w:val="28"/>
        </w:rPr>
      </w:pPr>
      <w:r w:rsidRPr="009D44AD">
        <w:rPr>
          <w:b/>
          <w:smallCaps/>
          <w:sz w:val="28"/>
        </w:rPr>
        <w:t>П</w:t>
      </w:r>
      <w:r w:rsidR="006C17AF">
        <w:rPr>
          <w:b/>
          <w:smallCaps/>
          <w:sz w:val="28"/>
        </w:rPr>
        <w:t>ЕРЕЧЕНЬ</w:t>
      </w:r>
    </w:p>
    <w:p w:rsidR="000F3995" w:rsidRPr="006C17AF" w:rsidRDefault="006C17AF" w:rsidP="006C17AF">
      <w:pPr>
        <w:ind w:left="567" w:right="566"/>
        <w:jc w:val="center"/>
        <w:rPr>
          <w:b/>
        </w:rPr>
      </w:pPr>
      <w:r w:rsidRPr="006C17AF">
        <w:rPr>
          <w:b/>
          <w:sz w:val="28"/>
          <w:szCs w:val="28"/>
        </w:rPr>
        <w:t>главных администр</w:t>
      </w:r>
      <w:r w:rsidR="00C8377B">
        <w:rPr>
          <w:b/>
          <w:sz w:val="28"/>
          <w:szCs w:val="28"/>
        </w:rPr>
        <w:t>аторов доходов местного бюджета</w:t>
      </w:r>
    </w:p>
    <w:p w:rsidR="004E014B" w:rsidRDefault="004E014B" w:rsidP="006C17AF">
      <w:pPr>
        <w:jc w:val="both"/>
        <w:rPr>
          <w:sz w:val="28"/>
          <w:szCs w:val="28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708"/>
        <w:gridCol w:w="4816"/>
        <w:gridCol w:w="498"/>
        <w:gridCol w:w="498"/>
        <w:gridCol w:w="563"/>
        <w:gridCol w:w="709"/>
        <w:gridCol w:w="567"/>
        <w:gridCol w:w="708"/>
        <w:gridCol w:w="709"/>
      </w:tblGrid>
      <w:tr w:rsidR="006C17AF" w:rsidRPr="008D5C0E" w:rsidTr="008D5C0E">
        <w:trPr>
          <w:trHeight w:val="49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17AF" w:rsidRPr="008D5C0E" w:rsidRDefault="006C17AF" w:rsidP="006C17AF">
            <w:pPr>
              <w:jc w:val="center"/>
              <w:rPr>
                <w:sz w:val="20"/>
                <w:szCs w:val="20"/>
              </w:rPr>
            </w:pPr>
            <w:r w:rsidRPr="008D5C0E">
              <w:rPr>
                <w:sz w:val="20"/>
                <w:szCs w:val="20"/>
              </w:rPr>
              <w:t>Код главного администратора доходов местного бюджета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AF" w:rsidRPr="008D5C0E" w:rsidRDefault="006C17AF" w:rsidP="00C8377B">
            <w:pPr>
              <w:jc w:val="center"/>
              <w:rPr>
                <w:sz w:val="20"/>
                <w:szCs w:val="20"/>
              </w:rPr>
            </w:pPr>
            <w:r w:rsidRPr="008D5C0E">
              <w:rPr>
                <w:sz w:val="20"/>
                <w:szCs w:val="20"/>
              </w:rPr>
              <w:t>Наименование главных администр</w:t>
            </w:r>
            <w:r w:rsidR="00C8377B" w:rsidRPr="008D5C0E">
              <w:rPr>
                <w:sz w:val="20"/>
                <w:szCs w:val="20"/>
              </w:rPr>
              <w:t>аторов доходов местного бюджета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AF" w:rsidRPr="008D5C0E" w:rsidRDefault="006C17AF" w:rsidP="006C17AF">
            <w:pPr>
              <w:jc w:val="center"/>
              <w:rPr>
                <w:sz w:val="20"/>
                <w:szCs w:val="20"/>
              </w:rPr>
            </w:pPr>
            <w:r w:rsidRPr="008D5C0E">
              <w:rPr>
                <w:sz w:val="20"/>
                <w:szCs w:val="20"/>
              </w:rPr>
              <w:t>Код вида доходов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C17AF" w:rsidRPr="008D5C0E" w:rsidRDefault="006C17AF" w:rsidP="008D5C0E">
            <w:pPr>
              <w:ind w:firstLineChars="2" w:firstLine="4"/>
              <w:jc w:val="center"/>
              <w:rPr>
                <w:sz w:val="20"/>
                <w:szCs w:val="20"/>
              </w:rPr>
            </w:pPr>
            <w:r w:rsidRPr="008D5C0E">
              <w:rPr>
                <w:sz w:val="20"/>
                <w:szCs w:val="20"/>
              </w:rPr>
              <w:t>Код подвида доходов</w:t>
            </w:r>
          </w:p>
        </w:tc>
      </w:tr>
      <w:tr w:rsidR="006C17AF" w:rsidRPr="008D5C0E" w:rsidTr="008D5C0E">
        <w:trPr>
          <w:trHeight w:val="224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AF" w:rsidRPr="008D5C0E" w:rsidRDefault="006C17AF" w:rsidP="006C17AF">
            <w:pPr>
              <w:rPr>
                <w:sz w:val="20"/>
                <w:szCs w:val="20"/>
              </w:rPr>
            </w:pPr>
          </w:p>
        </w:tc>
        <w:tc>
          <w:tcPr>
            <w:tcW w:w="4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7AF" w:rsidRPr="008D5C0E" w:rsidRDefault="006C17AF" w:rsidP="006C17AF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17AF" w:rsidRPr="008D5C0E" w:rsidRDefault="006C17AF" w:rsidP="006C17AF">
            <w:pPr>
              <w:jc w:val="center"/>
              <w:rPr>
                <w:sz w:val="20"/>
                <w:szCs w:val="20"/>
              </w:rPr>
            </w:pPr>
            <w:r w:rsidRPr="008D5C0E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17AF" w:rsidRPr="008D5C0E" w:rsidRDefault="006C17AF" w:rsidP="006C17AF">
            <w:pPr>
              <w:jc w:val="center"/>
              <w:rPr>
                <w:sz w:val="20"/>
                <w:szCs w:val="20"/>
              </w:rPr>
            </w:pPr>
            <w:r w:rsidRPr="008D5C0E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17AF" w:rsidRPr="008D5C0E" w:rsidRDefault="006C17AF" w:rsidP="006C17AF">
            <w:pPr>
              <w:jc w:val="center"/>
              <w:rPr>
                <w:sz w:val="20"/>
                <w:szCs w:val="20"/>
              </w:rPr>
            </w:pPr>
            <w:r w:rsidRPr="008D5C0E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17AF" w:rsidRPr="008D5C0E" w:rsidRDefault="006C17AF" w:rsidP="006C17AF">
            <w:pPr>
              <w:jc w:val="center"/>
              <w:rPr>
                <w:sz w:val="20"/>
                <w:szCs w:val="20"/>
              </w:rPr>
            </w:pPr>
            <w:r w:rsidRPr="008D5C0E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17AF" w:rsidRPr="008D5C0E" w:rsidRDefault="006C17AF" w:rsidP="006C17AF">
            <w:pPr>
              <w:jc w:val="center"/>
              <w:rPr>
                <w:sz w:val="20"/>
                <w:szCs w:val="20"/>
              </w:rPr>
            </w:pPr>
            <w:r w:rsidRPr="008D5C0E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17AF" w:rsidRPr="008D5C0E" w:rsidRDefault="006C17AF" w:rsidP="008150D8">
            <w:pPr>
              <w:jc w:val="center"/>
              <w:rPr>
                <w:sz w:val="20"/>
                <w:szCs w:val="20"/>
              </w:rPr>
            </w:pPr>
            <w:r w:rsidRPr="008D5C0E">
              <w:rPr>
                <w:sz w:val="20"/>
                <w:szCs w:val="20"/>
              </w:rPr>
              <w:t>Группа подвид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C17AF" w:rsidRPr="008D5C0E" w:rsidRDefault="006C17AF" w:rsidP="008150D8">
            <w:pPr>
              <w:jc w:val="center"/>
              <w:rPr>
                <w:sz w:val="20"/>
                <w:szCs w:val="20"/>
              </w:rPr>
            </w:pPr>
            <w:r w:rsidRPr="008D5C0E">
              <w:rPr>
                <w:sz w:val="20"/>
                <w:szCs w:val="20"/>
              </w:rPr>
              <w:t>Аналитическая группа подвида доходов</w:t>
            </w:r>
          </w:p>
        </w:tc>
      </w:tr>
      <w:tr w:rsidR="006C17AF" w:rsidRPr="008D5C0E" w:rsidTr="002A6BA2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8D5C0E" w:rsidRDefault="006C17AF" w:rsidP="006C17AF">
            <w:pPr>
              <w:jc w:val="center"/>
              <w:rPr>
                <w:sz w:val="20"/>
                <w:szCs w:val="20"/>
              </w:rPr>
            </w:pPr>
            <w:r w:rsidRPr="008D5C0E">
              <w:rPr>
                <w:sz w:val="20"/>
                <w:szCs w:val="20"/>
              </w:rPr>
              <w:t>1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8D5C0E" w:rsidRDefault="006C17AF" w:rsidP="006C17AF">
            <w:pPr>
              <w:jc w:val="center"/>
              <w:rPr>
                <w:sz w:val="20"/>
                <w:szCs w:val="20"/>
              </w:rPr>
            </w:pPr>
            <w:r w:rsidRPr="008D5C0E">
              <w:rPr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8D5C0E" w:rsidRDefault="006C17AF" w:rsidP="006C17AF">
            <w:pPr>
              <w:jc w:val="center"/>
              <w:rPr>
                <w:sz w:val="20"/>
                <w:szCs w:val="20"/>
              </w:rPr>
            </w:pPr>
            <w:r w:rsidRPr="008D5C0E"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8D5C0E" w:rsidRDefault="006C17AF" w:rsidP="006C17AF">
            <w:pPr>
              <w:jc w:val="center"/>
              <w:rPr>
                <w:sz w:val="20"/>
                <w:szCs w:val="20"/>
              </w:rPr>
            </w:pPr>
            <w:r w:rsidRPr="008D5C0E">
              <w:rPr>
                <w:sz w:val="20"/>
                <w:szCs w:val="20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8D5C0E" w:rsidRDefault="006C17AF" w:rsidP="006C17AF">
            <w:pPr>
              <w:jc w:val="center"/>
              <w:rPr>
                <w:sz w:val="20"/>
                <w:szCs w:val="20"/>
              </w:rPr>
            </w:pPr>
            <w:r w:rsidRPr="008D5C0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8D5C0E" w:rsidRDefault="006C17AF" w:rsidP="006C17AF">
            <w:pPr>
              <w:jc w:val="center"/>
              <w:rPr>
                <w:sz w:val="20"/>
                <w:szCs w:val="20"/>
              </w:rPr>
            </w:pPr>
            <w:r w:rsidRPr="008D5C0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8D5C0E" w:rsidRDefault="006C17AF" w:rsidP="006C17AF">
            <w:pPr>
              <w:jc w:val="center"/>
              <w:rPr>
                <w:sz w:val="20"/>
                <w:szCs w:val="20"/>
              </w:rPr>
            </w:pPr>
            <w:r w:rsidRPr="008D5C0E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8D5C0E" w:rsidRDefault="006C17AF" w:rsidP="006C17AF">
            <w:pPr>
              <w:jc w:val="center"/>
              <w:rPr>
                <w:sz w:val="20"/>
                <w:szCs w:val="20"/>
              </w:rPr>
            </w:pPr>
            <w:r w:rsidRPr="008D5C0E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8D5C0E" w:rsidRDefault="006C17AF" w:rsidP="006C17AF">
            <w:pPr>
              <w:jc w:val="center"/>
              <w:rPr>
                <w:sz w:val="20"/>
                <w:szCs w:val="20"/>
              </w:rPr>
            </w:pPr>
            <w:r w:rsidRPr="008D5C0E">
              <w:rPr>
                <w:sz w:val="20"/>
                <w:szCs w:val="20"/>
              </w:rPr>
              <w:t>9</w:t>
            </w:r>
          </w:p>
        </w:tc>
      </w:tr>
      <w:tr w:rsidR="006C17AF" w:rsidRPr="006C17AF" w:rsidTr="002A6BA2">
        <w:trPr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7AF" w:rsidRPr="006C17AF" w:rsidRDefault="006C17AF" w:rsidP="006C17AF">
            <w:pPr>
              <w:jc w:val="center"/>
              <w:rPr>
                <w:sz w:val="28"/>
                <w:szCs w:val="28"/>
              </w:rPr>
            </w:pPr>
            <w:r w:rsidRPr="006C17AF">
              <w:rPr>
                <w:sz w:val="28"/>
                <w:szCs w:val="28"/>
              </w:rPr>
              <w:t> 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17AF" w:rsidRPr="00DD5F48" w:rsidRDefault="006C17AF" w:rsidP="002B4C8C">
            <w:r w:rsidRPr="00DD5F48">
              <w:t>Главные администраторы доходов местного бюджета - территориальные органы федеральных органов исполнительной власти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7AF" w:rsidRPr="006C17AF" w:rsidRDefault="006C17AF" w:rsidP="006C17AF">
            <w:pPr>
              <w:jc w:val="center"/>
              <w:rPr>
                <w:sz w:val="28"/>
                <w:szCs w:val="28"/>
              </w:rPr>
            </w:pPr>
            <w:r w:rsidRPr="006C17AF">
              <w:rPr>
                <w:sz w:val="28"/>
                <w:szCs w:val="2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6C17AF" w:rsidRDefault="006C17AF" w:rsidP="006C17AF">
            <w:pPr>
              <w:jc w:val="center"/>
            </w:pPr>
            <w:r w:rsidRPr="006C17AF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6C17AF" w:rsidRDefault="006C17AF" w:rsidP="006C17AF">
            <w:pPr>
              <w:jc w:val="center"/>
            </w:pPr>
            <w:r w:rsidRPr="006C17A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6C17AF" w:rsidRDefault="006C17AF" w:rsidP="006C17AF">
            <w:pPr>
              <w:jc w:val="center"/>
            </w:pPr>
            <w:r w:rsidRPr="006C17A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6C17AF" w:rsidRDefault="006C17AF" w:rsidP="006C17AF">
            <w:pPr>
              <w:jc w:val="center"/>
            </w:pPr>
            <w:r w:rsidRPr="006C17A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6C17AF" w:rsidRDefault="006C17AF" w:rsidP="006C17AF">
            <w:pPr>
              <w:jc w:val="center"/>
            </w:pPr>
            <w:r w:rsidRPr="006C17A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17AF" w:rsidRPr="006C17AF" w:rsidRDefault="006C17AF" w:rsidP="006C17AF">
            <w:pPr>
              <w:jc w:val="center"/>
            </w:pPr>
            <w:r w:rsidRPr="006C17AF">
              <w:t> </w:t>
            </w:r>
          </w:p>
        </w:tc>
      </w:tr>
      <w:tr w:rsidR="002A6BA2" w:rsidRPr="006C17AF" w:rsidTr="002A6BA2">
        <w:trPr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182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BA2" w:rsidRPr="006C17AF" w:rsidRDefault="002A6BA2" w:rsidP="002B4C8C">
            <w:r w:rsidRPr="006C17AF">
              <w:t>Управление Федеральной налоговой службы по Омской области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 </w:t>
            </w:r>
          </w:p>
        </w:tc>
      </w:tr>
      <w:tr w:rsidR="002A6BA2" w:rsidRPr="006C17AF" w:rsidTr="002A6BA2">
        <w:trPr>
          <w:trHeight w:val="13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182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BA2" w:rsidRPr="006C17AF" w:rsidRDefault="00985F62" w:rsidP="002B4C8C">
            <w:pPr>
              <w:pStyle w:val="aa"/>
              <w:spacing w:before="0" w:beforeAutospacing="0" w:after="0" w:afterAutospacing="0" w:line="180" w:lineRule="atLeast"/>
            </w:pPr>
            <w:proofErr w:type="gramStart"/>
            <w:r w:rsidRPr="00985F6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985F62">
              <w:t xml:space="preserve"> соответствующему платежу, в том числе </w:t>
            </w:r>
            <w:proofErr w:type="gramStart"/>
            <w:r w:rsidRPr="00985F62">
              <w:t>по</w:t>
            </w:r>
            <w:proofErr w:type="gramEnd"/>
            <w:r w:rsidRPr="00985F62">
              <w:t xml:space="preserve"> отмененному)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A6BA2" w:rsidRPr="006C17AF" w:rsidRDefault="003852C4" w:rsidP="006C3821">
            <w:pPr>
              <w:jc w:val="center"/>
            </w:pPr>
            <w:r>
              <w:t>1</w:t>
            </w:r>
            <w:r w:rsidR="002A6BA2" w:rsidRPr="006C17AF"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110</w:t>
            </w:r>
          </w:p>
        </w:tc>
      </w:tr>
      <w:tr w:rsidR="006C3821" w:rsidRPr="006C17AF" w:rsidTr="002A6BA2">
        <w:trPr>
          <w:trHeight w:val="13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3821" w:rsidRPr="006C17AF" w:rsidRDefault="002B4C8C" w:rsidP="006C3821">
            <w:pPr>
              <w:jc w:val="center"/>
            </w:pPr>
            <w:r>
              <w:t>182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21" w:rsidRPr="00ED42D3" w:rsidRDefault="00ED42D3" w:rsidP="002B4C8C">
            <w:pPr>
              <w:pStyle w:val="aa"/>
              <w:spacing w:before="0" w:beforeAutospacing="0" w:after="0" w:afterAutospacing="0" w:line="180" w:lineRule="atLeast"/>
            </w:pPr>
            <w:proofErr w:type="gramStart"/>
            <w:r w:rsidRPr="00ED42D3">
              <w:rPr>
                <w:shd w:val="clear" w:color="auto" w:fill="FFFFFF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anchor="/document/10900200/entry/227" w:history="1">
              <w:r w:rsidRPr="00ED42D3">
                <w:rPr>
                  <w:u w:val="single"/>
                  <w:shd w:val="clear" w:color="auto" w:fill="FFFFFF"/>
                </w:rPr>
                <w:t>статьями 227</w:t>
              </w:r>
            </w:hyperlink>
            <w:r w:rsidRPr="00ED42D3">
              <w:rPr>
                <w:shd w:val="clear" w:color="auto" w:fill="FFFFFF"/>
              </w:rPr>
              <w:t xml:space="preserve">, </w:t>
            </w:r>
            <w:hyperlink r:id="rId10" w:anchor="/document/10900200/entry/22701" w:history="1">
              <w:r w:rsidRPr="00ED42D3">
                <w:rPr>
                  <w:u w:val="single"/>
                  <w:shd w:val="clear" w:color="auto" w:fill="FFFFFF"/>
                </w:rPr>
                <w:t>227.1</w:t>
              </w:r>
            </w:hyperlink>
            <w:r w:rsidRPr="00ED42D3">
              <w:rPr>
                <w:u w:val="single"/>
                <w:shd w:val="clear" w:color="auto" w:fill="FFFFFF"/>
              </w:rPr>
              <w:t xml:space="preserve"> </w:t>
            </w:r>
            <w:r w:rsidRPr="00ED42D3">
              <w:rPr>
                <w:shd w:val="clear" w:color="auto" w:fill="FFFFFF"/>
              </w:rPr>
              <w:t xml:space="preserve">и </w:t>
            </w:r>
            <w:hyperlink r:id="rId11" w:anchor="/document/10900200/entry/228" w:history="1">
              <w:r w:rsidRPr="00ED42D3">
                <w:rPr>
                  <w:u w:val="single"/>
                  <w:shd w:val="clear" w:color="auto" w:fill="FFFFFF"/>
                </w:rPr>
                <w:t>228</w:t>
              </w:r>
            </w:hyperlink>
            <w:r w:rsidRPr="00ED42D3">
              <w:rPr>
                <w:u w:val="single"/>
                <w:shd w:val="clear" w:color="auto" w:fill="FFFFFF"/>
              </w:rPr>
              <w:t xml:space="preserve"> </w:t>
            </w:r>
            <w:r w:rsidRPr="00ED42D3">
              <w:rPr>
                <w:shd w:val="clear" w:color="auto" w:fill="FFFFFF"/>
              </w:rPr>
              <w:t xml:space="preserve">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</w:t>
            </w:r>
            <w:r w:rsidRPr="00ED42D3">
              <w:rPr>
                <w:shd w:val="clear" w:color="auto" w:fill="FFFFFF"/>
              </w:rPr>
              <w:lastRenderedPageBreak/>
              <w:t>дивидендов (в части налога на доходы физических лиц</w:t>
            </w:r>
            <w:proofErr w:type="gramEnd"/>
            <w:r w:rsidRPr="00ED42D3">
              <w:rPr>
                <w:shd w:val="clear" w:color="auto" w:fill="FFFFFF"/>
              </w:rPr>
              <w:t xml:space="preserve">, </w:t>
            </w:r>
            <w:proofErr w:type="gramStart"/>
            <w:r w:rsidRPr="00ED42D3">
              <w:rPr>
                <w:shd w:val="clear" w:color="auto" w:fill="FFFFFF"/>
              </w:rPr>
              <w:t>уплаченного налоговыми агентами, определенными Правительством Российской Федерации, подлежащего распределению между бюджетами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3852C4" w:rsidP="006C3821">
            <w:pPr>
              <w:jc w:val="center"/>
            </w:pPr>
            <w:r>
              <w:lastRenderedPageBreak/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3852C4" w:rsidP="003852C4">
            <w:pPr>
              <w:jc w:val="center"/>
            </w:pPr>
            <w: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3852C4" w:rsidP="003852C4"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3852C4" w:rsidP="006C3821">
            <w:pPr>
              <w:jc w:val="center"/>
            </w:pPr>
            <w: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3852C4" w:rsidP="006C3821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C3821" w:rsidRPr="006C17AF" w:rsidRDefault="00ED42D3" w:rsidP="00ED42D3">
            <w:pPr>
              <w:jc w:val="center"/>
            </w:pPr>
            <w:r>
              <w:t>1</w:t>
            </w:r>
            <w:r w:rsidR="003852C4">
              <w:t>0</w:t>
            </w:r>
            <w:r>
              <w:t>1</w:t>
            </w:r>
            <w:r w:rsidR="003852C4"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821" w:rsidRPr="006C17AF" w:rsidRDefault="003852C4" w:rsidP="006C3821">
            <w:pPr>
              <w:jc w:val="center"/>
            </w:pPr>
            <w:r>
              <w:t>110</w:t>
            </w:r>
          </w:p>
        </w:tc>
      </w:tr>
      <w:tr w:rsidR="002A6BA2" w:rsidRPr="006C17AF" w:rsidTr="002A6BA2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A6BA2" w:rsidRPr="006C17AF" w:rsidRDefault="002A6BA2" w:rsidP="006C3821">
            <w:pPr>
              <w:jc w:val="center"/>
            </w:pPr>
            <w:r>
              <w:lastRenderedPageBreak/>
              <w:t>182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BA2" w:rsidRPr="00ED42D3" w:rsidRDefault="00ED42D3" w:rsidP="002B4C8C">
            <w:pPr>
              <w:pStyle w:val="aa"/>
              <w:spacing w:before="0" w:beforeAutospacing="0" w:after="0" w:afterAutospacing="0" w:line="180" w:lineRule="atLeast"/>
            </w:pPr>
            <w:proofErr w:type="gramStart"/>
            <w:r w:rsidRPr="00ED42D3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</w:t>
            </w:r>
            <w:proofErr w:type="gramEnd"/>
            <w:r w:rsidRPr="00ED42D3">
              <w:rPr>
                <w:lang w:eastAsia="en-US"/>
              </w:rPr>
              <w:t xml:space="preserve"> согласно законодательству Российской Федерации)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BA2" w:rsidRPr="006C17AF" w:rsidRDefault="002A6BA2" w:rsidP="006C3821">
            <w:pPr>
              <w:jc w:val="center"/>
            </w:pPr>
            <w: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BA2" w:rsidRPr="006C17AF" w:rsidRDefault="002A6BA2" w:rsidP="006C3821">
            <w:pPr>
              <w:jc w:val="center"/>
            </w:pPr>
            <w: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BA2" w:rsidRPr="006C17AF" w:rsidRDefault="002A6BA2" w:rsidP="006C3821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BA2" w:rsidRPr="006C17AF" w:rsidRDefault="002A6BA2" w:rsidP="006C3821">
            <w:pPr>
              <w:jc w:val="center"/>
            </w:pPr>
            <w: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A6BA2" w:rsidRPr="006C17AF" w:rsidRDefault="002A6BA2" w:rsidP="006C3821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2A6BA2" w:rsidRPr="006C17AF" w:rsidRDefault="00ED42D3" w:rsidP="006C3821">
            <w:pPr>
              <w:jc w:val="center"/>
            </w:pPr>
            <w:r>
              <w:t>3</w:t>
            </w:r>
            <w:r w:rsidR="002A6BA2"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BA2" w:rsidRPr="006C17AF" w:rsidRDefault="002A6BA2" w:rsidP="006C3821">
            <w:pPr>
              <w:jc w:val="center"/>
            </w:pPr>
            <w:r>
              <w:t>110</w:t>
            </w:r>
          </w:p>
        </w:tc>
      </w:tr>
      <w:tr w:rsidR="006C3821" w:rsidRPr="006C17AF" w:rsidTr="002A6BA2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3821" w:rsidRDefault="00A3272B" w:rsidP="006C3821">
            <w:pPr>
              <w:jc w:val="center"/>
            </w:pPr>
            <w:r>
              <w:t>182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21" w:rsidRPr="00F1592F" w:rsidRDefault="00F1592F" w:rsidP="002B4C8C">
            <w:pPr>
              <w:pStyle w:val="aa"/>
              <w:spacing w:before="0" w:beforeAutospacing="0" w:after="0" w:afterAutospacing="0" w:line="180" w:lineRule="atLeast"/>
            </w:pPr>
            <w:proofErr w:type="gramStart"/>
            <w:r w:rsidRPr="00F1592F">
              <w:rPr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2" w:anchor="/document/10900200/entry/227" w:history="1">
              <w:r w:rsidRPr="00F1592F">
                <w:rPr>
                  <w:u w:val="single"/>
                  <w:shd w:val="clear" w:color="auto" w:fill="FFFFFF"/>
                </w:rPr>
                <w:t>статьями 227</w:t>
              </w:r>
            </w:hyperlink>
            <w:r w:rsidRPr="00F1592F">
              <w:rPr>
                <w:shd w:val="clear" w:color="auto" w:fill="FFFFFF"/>
              </w:rPr>
              <w:t>, </w:t>
            </w:r>
            <w:hyperlink r:id="rId13" w:anchor="/document/10900200/entry/22701" w:history="1">
              <w:r w:rsidRPr="00F1592F">
                <w:rPr>
                  <w:u w:val="single"/>
                  <w:shd w:val="clear" w:color="auto" w:fill="FFFFFF"/>
                </w:rPr>
                <w:t>227.1</w:t>
              </w:r>
            </w:hyperlink>
            <w:r w:rsidRPr="00F1592F">
              <w:rPr>
                <w:shd w:val="clear" w:color="auto" w:fill="FFFFFF"/>
              </w:rPr>
              <w:t> и </w:t>
            </w:r>
            <w:hyperlink r:id="rId14" w:anchor="/document/10900200/entry/228" w:history="1">
              <w:r w:rsidRPr="00F1592F">
                <w:rPr>
                  <w:u w:val="single"/>
                  <w:shd w:val="clear" w:color="auto" w:fill="FFFFFF"/>
                </w:rPr>
                <w:t>228</w:t>
              </w:r>
            </w:hyperlink>
            <w:r w:rsidRPr="00F1592F">
              <w:rPr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налога на доходы физических лиц</w:t>
            </w:r>
            <w:proofErr w:type="gramEnd"/>
            <w:r w:rsidRPr="00F1592F">
              <w:rPr>
                <w:shd w:val="clear" w:color="auto" w:fill="FFFFFF"/>
              </w:rPr>
              <w:t>, уплаченного налоговыми агентами, определенными Правительством Российской Федерации, подлежащего распределению между бюджетами субъектов Российской Федерации)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Default="00E24238" w:rsidP="006C3821">
            <w:pPr>
              <w:jc w:val="center"/>
            </w:pPr>
            <w: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Default="00E24238" w:rsidP="006C3821">
            <w:pPr>
              <w:jc w:val="center"/>
            </w:pPr>
            <w: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Default="00E24238" w:rsidP="006C3821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Default="00E24238" w:rsidP="006C3821">
            <w:pPr>
              <w:jc w:val="center"/>
            </w:pPr>
            <w: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Default="00E24238" w:rsidP="006C3821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C3821" w:rsidRDefault="00E24238" w:rsidP="00F1592F">
            <w:pPr>
              <w:jc w:val="center"/>
            </w:pPr>
            <w:r>
              <w:t>30</w:t>
            </w:r>
            <w:r w:rsidR="00F1592F">
              <w:t>1</w:t>
            </w:r>
            <w: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821" w:rsidRDefault="00E24238" w:rsidP="006C3821">
            <w:pPr>
              <w:jc w:val="center"/>
            </w:pPr>
            <w:r>
              <w:t>110</w:t>
            </w:r>
          </w:p>
        </w:tc>
      </w:tr>
      <w:tr w:rsidR="002A6BA2" w:rsidRPr="006C17AF" w:rsidTr="002E2912">
        <w:trPr>
          <w:trHeight w:val="38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182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BA2" w:rsidRPr="002E2912" w:rsidRDefault="002E2912" w:rsidP="002B4C8C">
            <w:pPr>
              <w:pStyle w:val="aa"/>
              <w:spacing w:before="0" w:beforeAutospacing="0" w:after="0" w:afterAutospacing="0" w:line="180" w:lineRule="atLeast"/>
            </w:pPr>
            <w:proofErr w:type="gramStart"/>
            <w:r w:rsidRPr="002E2912">
              <w:rPr>
                <w:lang w:eastAsia="en-US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</w:t>
            </w:r>
            <w:r w:rsidRPr="002E2912">
              <w:rPr>
                <w:lang w:eastAsia="en-US"/>
              </w:rPr>
              <w:lastRenderedPageBreak/>
              <w:t>платежу, в том числе по отмененному</w:t>
            </w:r>
            <w:proofErr w:type="gram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lastRenderedPageBreak/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A6BA2" w:rsidRPr="006C17AF" w:rsidRDefault="00C1517B" w:rsidP="006C3821">
            <w:pPr>
              <w:jc w:val="center"/>
            </w:pPr>
            <w:r>
              <w:t>1</w:t>
            </w:r>
            <w:r w:rsidR="002A6BA2" w:rsidRPr="006C17AF"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110</w:t>
            </w:r>
          </w:p>
        </w:tc>
      </w:tr>
      <w:tr w:rsidR="006C3821" w:rsidRPr="006C17AF" w:rsidTr="002A6BA2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3821" w:rsidRPr="006C17AF" w:rsidRDefault="00C1517B" w:rsidP="006C3821">
            <w:pPr>
              <w:jc w:val="center"/>
            </w:pPr>
            <w:r>
              <w:lastRenderedPageBreak/>
              <w:t>182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21" w:rsidRPr="002E2912" w:rsidRDefault="002E2912" w:rsidP="002B4C8C">
            <w:pPr>
              <w:pStyle w:val="aa"/>
              <w:spacing w:before="0" w:beforeAutospacing="0" w:after="0" w:afterAutospacing="0" w:line="180" w:lineRule="atLeast"/>
            </w:pPr>
            <w:r w:rsidRPr="002E2912">
              <w:rPr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C1517B" w:rsidP="006C3821">
            <w:pPr>
              <w:jc w:val="center"/>
            </w:pPr>
            <w: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C1517B" w:rsidP="006C3821">
            <w:pPr>
              <w:jc w:val="center"/>
            </w:pPr>
            <w: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C1517B" w:rsidP="006C3821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C1517B" w:rsidP="006C3821">
            <w:pPr>
              <w:jc w:val="center"/>
            </w:pPr>
            <w: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C1517B" w:rsidP="006C3821">
            <w:pPr>
              <w:jc w:val="center"/>
            </w:pPr>
            <w: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C3821" w:rsidRPr="006C17AF" w:rsidRDefault="00C1517B" w:rsidP="006C3821">
            <w:pPr>
              <w:jc w:val="center"/>
            </w:pPr>
            <w:r>
              <w:t>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821" w:rsidRPr="006C17AF" w:rsidRDefault="00C1517B" w:rsidP="006C3821">
            <w:pPr>
              <w:jc w:val="center"/>
            </w:pPr>
            <w:r>
              <w:t>110</w:t>
            </w:r>
          </w:p>
        </w:tc>
      </w:tr>
      <w:tr w:rsidR="00C41E87" w:rsidRPr="006C17AF" w:rsidTr="002B4C8C">
        <w:trPr>
          <w:trHeight w:val="67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1E87" w:rsidRPr="006C17AF" w:rsidRDefault="00F71218" w:rsidP="008D4C9A">
            <w:pPr>
              <w:jc w:val="center"/>
            </w:pPr>
            <w:r>
              <w:t>182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E87" w:rsidRPr="00CA0073" w:rsidRDefault="00C41E87" w:rsidP="002B4C8C">
            <w:r w:rsidRPr="00CA0073">
              <w:rPr>
                <w:rFonts w:eastAsia="Calibri"/>
                <w:color w:val="00000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110</w:t>
            </w:r>
          </w:p>
        </w:tc>
      </w:tr>
      <w:tr w:rsidR="00C41E87" w:rsidRPr="006C17AF" w:rsidTr="008D4C9A">
        <w:trPr>
          <w:trHeight w:val="25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1E87" w:rsidRPr="006C17AF" w:rsidRDefault="00F71218" w:rsidP="008D4C9A">
            <w:pPr>
              <w:jc w:val="center"/>
            </w:pPr>
            <w:r>
              <w:t>182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E87" w:rsidRPr="00364916" w:rsidRDefault="00C41E87" w:rsidP="002B4C8C">
            <w:r w:rsidRPr="00364916">
              <w:rPr>
                <w:rFonts w:eastAsia="Calibri"/>
                <w:color w:val="000000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03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241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110</w:t>
            </w:r>
          </w:p>
        </w:tc>
      </w:tr>
      <w:tr w:rsidR="00C41E87" w:rsidRPr="006C17AF" w:rsidTr="008D4C9A">
        <w:trPr>
          <w:trHeight w:val="22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1E87" w:rsidRPr="006C17AF" w:rsidRDefault="00F71218" w:rsidP="008D4C9A">
            <w:pPr>
              <w:jc w:val="center"/>
            </w:pPr>
            <w:r>
              <w:t>182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E87" w:rsidRPr="00364916" w:rsidRDefault="00C41E87" w:rsidP="002B4C8C">
            <w:r w:rsidRPr="00364916">
              <w:rPr>
                <w:rFonts w:eastAsia="Calibri"/>
                <w:color w:val="00000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110</w:t>
            </w:r>
          </w:p>
        </w:tc>
      </w:tr>
      <w:tr w:rsidR="00C41E87" w:rsidRPr="006C17AF" w:rsidTr="008D4C9A">
        <w:trPr>
          <w:trHeight w:val="22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1E87" w:rsidRPr="006C17AF" w:rsidRDefault="00F71218" w:rsidP="008D4C9A">
            <w:pPr>
              <w:jc w:val="center"/>
            </w:pPr>
            <w:r>
              <w:lastRenderedPageBreak/>
              <w:t>182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E87" w:rsidRPr="00364916" w:rsidRDefault="00C41E87" w:rsidP="002B4C8C">
            <w:r w:rsidRPr="00364916">
              <w:rPr>
                <w:rFonts w:eastAsia="Calibri"/>
                <w:color w:val="00000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E87" w:rsidRPr="006C17AF" w:rsidRDefault="00C41E87" w:rsidP="008D4C9A">
            <w:pPr>
              <w:jc w:val="center"/>
            </w:pPr>
            <w:r w:rsidRPr="006C17AF">
              <w:t>110</w:t>
            </w:r>
          </w:p>
        </w:tc>
      </w:tr>
      <w:tr w:rsidR="002A6BA2" w:rsidRPr="006C17AF" w:rsidTr="002A6BA2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182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BA2" w:rsidRPr="006C17AF" w:rsidRDefault="007D1EFF" w:rsidP="002B4C8C">
            <w:pPr>
              <w:pStyle w:val="aa"/>
              <w:spacing w:before="0" w:beforeAutospacing="0" w:after="0" w:afterAutospacing="0" w:line="180" w:lineRule="atLeast"/>
            </w:pPr>
            <w:proofErr w:type="gramStart"/>
            <w: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A6BA2" w:rsidRPr="006C17AF" w:rsidRDefault="007D1EFF" w:rsidP="006C3821">
            <w:pPr>
              <w:jc w:val="center"/>
            </w:pPr>
            <w:r>
              <w:t>1</w:t>
            </w:r>
            <w:r w:rsidR="002A6BA2" w:rsidRPr="006C17AF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110</w:t>
            </w:r>
          </w:p>
        </w:tc>
      </w:tr>
      <w:tr w:rsidR="006C3821" w:rsidRPr="006C17AF" w:rsidTr="002A6BA2">
        <w:trPr>
          <w:trHeight w:val="4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3821" w:rsidRPr="006C17AF" w:rsidRDefault="002B4C8C" w:rsidP="006C3821">
            <w:pPr>
              <w:jc w:val="center"/>
            </w:pPr>
            <w:r>
              <w:t>182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21" w:rsidRPr="006C17AF" w:rsidRDefault="006849AA" w:rsidP="002B4C8C">
            <w:pPr>
              <w:pStyle w:val="aa"/>
              <w:spacing w:before="0" w:beforeAutospacing="0" w:after="0" w:afterAutospacing="0" w:line="180" w:lineRule="atLeast"/>
            </w:pPr>
            <w: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6C3821" w:rsidP="006C3821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6C3821" w:rsidP="006C3821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6C3821" w:rsidP="006C38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6C3821" w:rsidP="006C382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6C3821" w:rsidP="006C382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C3821" w:rsidRPr="006C17AF" w:rsidRDefault="006C3821" w:rsidP="006C382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821" w:rsidRPr="006C17AF" w:rsidRDefault="006C3821" w:rsidP="006C3821">
            <w:pPr>
              <w:jc w:val="center"/>
            </w:pPr>
          </w:p>
        </w:tc>
      </w:tr>
      <w:tr w:rsidR="002A6BA2" w:rsidRPr="006C17AF" w:rsidTr="002B4C8C">
        <w:trPr>
          <w:trHeight w:val="5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182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BA2" w:rsidRPr="006C17AF" w:rsidRDefault="006527BA" w:rsidP="002B4C8C">
            <w:pPr>
              <w:pStyle w:val="aa"/>
              <w:spacing w:before="0" w:beforeAutospacing="0" w:after="0" w:afterAutospacing="0" w:line="180" w:lineRule="atLeast"/>
            </w:pPr>
            <w:proofErr w:type="gramStart"/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BA2" w:rsidRPr="006C17AF" w:rsidRDefault="006527BA" w:rsidP="006C3821">
            <w:pPr>
              <w:jc w:val="center"/>
            </w:pPr>
            <w:r>
              <w:t>1</w:t>
            </w:r>
            <w:r w:rsidR="002A6BA2" w:rsidRPr="006C17AF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110</w:t>
            </w:r>
          </w:p>
        </w:tc>
      </w:tr>
      <w:tr w:rsidR="006C3821" w:rsidRPr="006C17AF" w:rsidTr="002A6BA2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3821" w:rsidRPr="006C17AF" w:rsidRDefault="00317ECF" w:rsidP="006C3821">
            <w:pPr>
              <w:jc w:val="center"/>
            </w:pPr>
            <w:r>
              <w:t>182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21" w:rsidRPr="006C17AF" w:rsidRDefault="00317ECF" w:rsidP="002B4C8C">
            <w:pPr>
              <w:pStyle w:val="aa"/>
              <w:spacing w:before="0" w:beforeAutospacing="0" w:after="0" w:afterAutospacing="0" w:line="180" w:lineRule="atLeas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6527BA" w:rsidP="006C3821">
            <w:pPr>
              <w:jc w:val="center"/>
            </w:pPr>
            <w: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6527BA" w:rsidP="006C3821">
            <w:pPr>
              <w:jc w:val="center"/>
            </w:pPr>
            <w: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6527BA" w:rsidP="006C3821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6527BA" w:rsidP="006C3821">
            <w:pPr>
              <w:jc w:val="center"/>
            </w:pPr>
            <w: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6527BA" w:rsidP="006C3821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821" w:rsidRPr="006C17AF" w:rsidRDefault="006527BA" w:rsidP="006C3821">
            <w:pPr>
              <w:jc w:val="center"/>
            </w:pPr>
            <w:r>
              <w:t>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821" w:rsidRPr="006C17AF" w:rsidRDefault="006527BA" w:rsidP="006C3821">
            <w:pPr>
              <w:jc w:val="center"/>
            </w:pPr>
            <w:r>
              <w:t>110</w:t>
            </w:r>
          </w:p>
        </w:tc>
      </w:tr>
      <w:tr w:rsidR="002A6BA2" w:rsidRPr="006C17AF" w:rsidTr="002A6BA2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182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BA2" w:rsidRPr="007E11F9" w:rsidRDefault="007E11F9" w:rsidP="002B4C8C">
            <w:pPr>
              <w:pStyle w:val="aa"/>
              <w:spacing w:before="0" w:beforeAutospacing="0" w:after="0" w:afterAutospacing="0" w:line="180" w:lineRule="atLeast"/>
            </w:pPr>
            <w:proofErr w:type="gramStart"/>
            <w: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A6BA2" w:rsidRPr="006C17AF" w:rsidRDefault="007E11F9" w:rsidP="006C3821">
            <w:pPr>
              <w:jc w:val="center"/>
            </w:pPr>
            <w:r>
              <w:t>1</w:t>
            </w:r>
            <w:r w:rsidR="002A6BA2" w:rsidRPr="006C17AF"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110</w:t>
            </w:r>
          </w:p>
        </w:tc>
      </w:tr>
      <w:tr w:rsidR="006C3821" w:rsidRPr="006C17AF" w:rsidTr="002A6BA2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3821" w:rsidRPr="006C17AF" w:rsidRDefault="007E11F9" w:rsidP="006C3821">
            <w:pPr>
              <w:jc w:val="center"/>
            </w:pPr>
            <w:r>
              <w:t>182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21" w:rsidRPr="00571D97" w:rsidRDefault="00571D97" w:rsidP="002B4C8C">
            <w:pPr>
              <w:pStyle w:val="aa"/>
              <w:spacing w:before="0" w:beforeAutospacing="0" w:after="0" w:afterAutospacing="0" w:line="180" w:lineRule="atLeast"/>
            </w:pPr>
            <w: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571D97" w:rsidP="006C3821">
            <w:pPr>
              <w:jc w:val="center"/>
            </w:pPr>
            <w: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571D97" w:rsidP="006C3821">
            <w:pPr>
              <w:jc w:val="center"/>
            </w:pPr>
            <w: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571D97" w:rsidP="006C3821">
            <w:pPr>
              <w:jc w:val="center"/>
            </w:pPr>
            <w: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571D97" w:rsidP="006C3821">
            <w:pPr>
              <w:jc w:val="center"/>
            </w:pPr>
            <w: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571D97" w:rsidP="006C3821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C3821" w:rsidRPr="006C17AF" w:rsidRDefault="00571D97" w:rsidP="006C3821">
            <w:pPr>
              <w:jc w:val="center"/>
            </w:pPr>
            <w:r>
              <w:t>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821" w:rsidRPr="006C17AF" w:rsidRDefault="00571D97" w:rsidP="006C3821">
            <w:pPr>
              <w:jc w:val="center"/>
            </w:pPr>
            <w:r>
              <w:t>110</w:t>
            </w:r>
          </w:p>
        </w:tc>
      </w:tr>
      <w:tr w:rsidR="002A6BA2" w:rsidRPr="006C17AF" w:rsidTr="002A6BA2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182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BA2" w:rsidRPr="00496FDD" w:rsidRDefault="00496FDD" w:rsidP="002B4C8C">
            <w:pPr>
              <w:pStyle w:val="aa"/>
              <w:spacing w:before="0" w:beforeAutospacing="0" w:after="0" w:afterAutospacing="0" w:line="180" w:lineRule="atLeast"/>
            </w:pPr>
            <w:proofErr w:type="gramStart"/>
            <w:r>
              <w:t xml:space="preserve">Земельный налог с физических лиц, обладающих земельным участком, </w:t>
            </w:r>
            <w:r>
              <w:lastRenderedPageBreak/>
              <w:t>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lastRenderedPageBreak/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2A6BA2" w:rsidRPr="006C17AF" w:rsidRDefault="00D809BA" w:rsidP="006C3821">
            <w:pPr>
              <w:jc w:val="center"/>
            </w:pPr>
            <w:r>
              <w:t>1</w:t>
            </w:r>
            <w:r w:rsidR="002A6BA2" w:rsidRPr="006C17AF"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BA2" w:rsidRPr="006C17AF" w:rsidRDefault="002A6BA2" w:rsidP="006C3821">
            <w:pPr>
              <w:jc w:val="center"/>
            </w:pPr>
            <w:r w:rsidRPr="006C17AF">
              <w:t>110</w:t>
            </w:r>
          </w:p>
        </w:tc>
      </w:tr>
      <w:tr w:rsidR="006C3821" w:rsidRPr="006C17AF" w:rsidTr="002A6BA2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3821" w:rsidRPr="006C17AF" w:rsidRDefault="00496FDD" w:rsidP="006C3821">
            <w:pPr>
              <w:jc w:val="center"/>
            </w:pPr>
            <w:r>
              <w:lastRenderedPageBreak/>
              <w:t>182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821" w:rsidRPr="00496FDD" w:rsidRDefault="00496FDD" w:rsidP="002B4C8C">
            <w:pPr>
              <w:pStyle w:val="aa"/>
              <w:spacing w:before="0" w:beforeAutospacing="0" w:after="0" w:afterAutospacing="0" w:line="180" w:lineRule="atLeast"/>
            </w:pPr>
            <w: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496FDD" w:rsidP="006C3821">
            <w:pPr>
              <w:jc w:val="center"/>
            </w:pPr>
            <w: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496FDD" w:rsidP="006C3821">
            <w:pPr>
              <w:jc w:val="center"/>
            </w:pPr>
            <w: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496FDD" w:rsidP="006C3821">
            <w:pPr>
              <w:jc w:val="center"/>
            </w:pPr>
            <w: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496FDD" w:rsidP="006C3821">
            <w:pPr>
              <w:jc w:val="center"/>
            </w:pPr>
            <w: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C3821" w:rsidRPr="006C17AF" w:rsidRDefault="00496FDD" w:rsidP="006C3821">
            <w:pPr>
              <w:jc w:val="center"/>
            </w:pPr>
            <w: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6C3821" w:rsidRPr="006C17AF" w:rsidRDefault="00496FDD" w:rsidP="006C3821">
            <w:pPr>
              <w:jc w:val="center"/>
            </w:pPr>
            <w:r>
              <w:t>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821" w:rsidRPr="006C17AF" w:rsidRDefault="00496FDD" w:rsidP="006C3821">
            <w:pPr>
              <w:jc w:val="center"/>
            </w:pPr>
            <w:r>
              <w:t>110</w:t>
            </w:r>
          </w:p>
        </w:tc>
      </w:tr>
      <w:tr w:rsidR="006C17AF" w:rsidRPr="006C17AF" w:rsidTr="002A6BA2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4716BA" w:rsidRDefault="006C17AF" w:rsidP="00502A56">
            <w:pPr>
              <w:jc w:val="center"/>
            </w:pPr>
            <w:r w:rsidRPr="004716BA">
              <w:t>60</w:t>
            </w:r>
            <w:r w:rsidR="00502A56">
              <w:t>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4716BA" w:rsidRDefault="006C17AF" w:rsidP="002B4C8C">
            <w:r w:rsidRPr="004716BA">
              <w:t xml:space="preserve">Главный администратор доходов местного бюджета - Администрация </w:t>
            </w:r>
            <w:r w:rsidR="00502A56">
              <w:t>Медетского</w:t>
            </w:r>
            <w:r w:rsidRPr="004716BA">
              <w:t xml:space="preserve"> сельского поселения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4716BA" w:rsidRDefault="006C17AF" w:rsidP="006C17AF">
            <w:r w:rsidRPr="004716BA"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4716BA" w:rsidRDefault="006C17AF" w:rsidP="006C17AF">
            <w:r w:rsidRPr="004716BA"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4716BA" w:rsidRDefault="006C17AF" w:rsidP="006C17AF">
            <w:r w:rsidRPr="004716B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4716BA" w:rsidRDefault="006C17AF" w:rsidP="006C17AF">
            <w:r w:rsidRPr="004716BA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4716BA" w:rsidRDefault="006C17AF" w:rsidP="006C17AF">
            <w:r w:rsidRPr="004716BA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4716BA" w:rsidRDefault="006C17AF" w:rsidP="006C17AF">
            <w:r w:rsidRPr="004716BA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4716BA" w:rsidRDefault="006C17AF" w:rsidP="006C17AF">
            <w:r w:rsidRPr="004716BA">
              <w:t> </w:t>
            </w:r>
          </w:p>
        </w:tc>
      </w:tr>
      <w:tr w:rsidR="006C17AF" w:rsidRPr="006C17AF" w:rsidTr="002A6BA2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502A56">
            <w:pPr>
              <w:jc w:val="center"/>
            </w:pPr>
            <w:r w:rsidRPr="006C17AF">
              <w:t>60</w:t>
            </w:r>
            <w:r w:rsidR="00502A56">
              <w:t>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6C17AF" w:rsidRDefault="006C17AF" w:rsidP="002B4C8C">
            <w:r w:rsidRPr="006C17A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110</w:t>
            </w:r>
          </w:p>
        </w:tc>
      </w:tr>
      <w:tr w:rsidR="006C17AF" w:rsidRPr="006C17AF" w:rsidTr="002A6BA2">
        <w:trPr>
          <w:trHeight w:val="12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502A56" w:rsidP="006C17AF">
            <w:pPr>
              <w:jc w:val="center"/>
            </w:pPr>
            <w:r>
              <w:t>606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6C17AF" w:rsidRDefault="006C17AF" w:rsidP="002B4C8C">
            <w:r w:rsidRPr="006C17AF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120</w:t>
            </w:r>
          </w:p>
        </w:tc>
      </w:tr>
      <w:tr w:rsidR="006C17AF" w:rsidRPr="006C17AF" w:rsidTr="002A6BA2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502A56" w:rsidP="006C17AF">
            <w:pPr>
              <w:jc w:val="center"/>
            </w:pPr>
            <w:r>
              <w:t>606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6C17AF" w:rsidRDefault="006C17AF" w:rsidP="002B4C8C">
            <w:r w:rsidRPr="006C17AF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130</w:t>
            </w:r>
          </w:p>
        </w:tc>
      </w:tr>
      <w:tr w:rsidR="006C17AF" w:rsidRPr="006C17AF" w:rsidTr="002A6BA2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502A56" w:rsidP="006C17AF">
            <w:pPr>
              <w:jc w:val="center"/>
            </w:pPr>
            <w:r>
              <w:t>606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6C17AF" w:rsidRDefault="006C17AF" w:rsidP="002B4C8C">
            <w:r w:rsidRPr="006C17AF">
              <w:t>Прочие доходы от компенсации затрат бюджетов сельских поселений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130</w:t>
            </w:r>
          </w:p>
        </w:tc>
      </w:tr>
      <w:tr w:rsidR="006C17AF" w:rsidRPr="006C17AF" w:rsidTr="002A6BA2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502A56" w:rsidP="006C17AF">
            <w:pPr>
              <w:jc w:val="center"/>
            </w:pPr>
            <w:r>
              <w:t>606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6C17AF" w:rsidRDefault="006C17AF" w:rsidP="002B4C8C">
            <w:pPr>
              <w:rPr>
                <w:color w:val="000000"/>
              </w:rPr>
            </w:pPr>
            <w:r w:rsidRPr="006C17AF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430</w:t>
            </w:r>
          </w:p>
        </w:tc>
      </w:tr>
      <w:tr w:rsidR="006C17AF" w:rsidRPr="006C17AF" w:rsidTr="002A6BA2">
        <w:trPr>
          <w:trHeight w:val="15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502A56" w:rsidP="006C17AF">
            <w:pPr>
              <w:jc w:val="center"/>
            </w:pPr>
            <w:r>
              <w:t>606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AF" w:rsidRPr="006C17AF" w:rsidRDefault="006C17AF" w:rsidP="002B4C8C">
            <w:pPr>
              <w:rPr>
                <w:color w:val="000000"/>
              </w:rPr>
            </w:pPr>
            <w:r w:rsidRPr="006C17AF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6C17AF" w:rsidRDefault="006C17AF" w:rsidP="006C17AF">
            <w:r w:rsidRPr="006C17A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6C17AF" w:rsidRDefault="006C17AF" w:rsidP="006C17AF">
            <w:r w:rsidRPr="006C17AF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6C17AF" w:rsidRDefault="006C17AF" w:rsidP="006C17AF">
            <w:r w:rsidRPr="006C17AF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6C17AF" w:rsidRDefault="006C17AF" w:rsidP="006C17AF">
            <w:r w:rsidRPr="006C17AF">
              <w:t>052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6C17AF" w:rsidRDefault="006C17AF" w:rsidP="006C17AF">
            <w:r w:rsidRPr="006C17AF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6C17AF" w:rsidRDefault="006C17AF" w:rsidP="006C17AF">
            <w:r w:rsidRPr="006C17AF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6C17AF" w:rsidRDefault="006C17AF" w:rsidP="006C17AF">
            <w:r w:rsidRPr="006C17AF">
              <w:t>440</w:t>
            </w:r>
          </w:p>
        </w:tc>
      </w:tr>
      <w:tr w:rsidR="006C17AF" w:rsidRPr="006C17AF" w:rsidTr="002A6BA2">
        <w:trPr>
          <w:trHeight w:val="18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pPr>
              <w:jc w:val="center"/>
            </w:pPr>
            <w:r w:rsidRPr="006C17AF">
              <w:lastRenderedPageBreak/>
              <w:t> </w:t>
            </w:r>
            <w:r w:rsidR="00502A56">
              <w:t>606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AF" w:rsidRPr="006C17AF" w:rsidRDefault="006C17AF" w:rsidP="002B4C8C">
            <w:pPr>
              <w:rPr>
                <w:color w:val="000000"/>
              </w:rPr>
            </w:pPr>
            <w:r w:rsidRPr="006C17AF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6C17AF" w:rsidRDefault="006C17AF" w:rsidP="006C17AF">
            <w:r w:rsidRPr="006C17AF"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6C17AF" w:rsidRDefault="006C17AF" w:rsidP="006C17AF">
            <w:r w:rsidRPr="006C17AF"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6C17AF" w:rsidRDefault="006C17AF" w:rsidP="006C17AF">
            <w:r w:rsidRPr="006C17AF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6C17AF" w:rsidRDefault="006C17AF" w:rsidP="006C17AF">
            <w:r w:rsidRPr="006C17AF">
              <w:t>053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6C17AF" w:rsidRDefault="006C17AF" w:rsidP="006C17AF">
            <w:r w:rsidRPr="006C17AF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6C17AF" w:rsidRDefault="006C17AF" w:rsidP="006C17AF">
            <w:r w:rsidRPr="006C17AF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7AF" w:rsidRPr="006C17AF" w:rsidRDefault="006C17AF" w:rsidP="006C17AF">
            <w:r w:rsidRPr="006C17AF">
              <w:t>440</w:t>
            </w:r>
          </w:p>
        </w:tc>
      </w:tr>
      <w:tr w:rsidR="006C17AF" w:rsidRPr="006C17AF" w:rsidTr="002A6BA2">
        <w:trPr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502A56" w:rsidP="006C17AF">
            <w:pPr>
              <w:jc w:val="center"/>
            </w:pPr>
            <w:r>
              <w:t>606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6C17AF" w:rsidRDefault="006C17AF" w:rsidP="002B4C8C">
            <w:r w:rsidRPr="006C17AF">
              <w:t>Невыясненные поступления, зачисляемые в бюджеты сельских поселений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180</w:t>
            </w:r>
          </w:p>
        </w:tc>
      </w:tr>
      <w:tr w:rsidR="006C17AF" w:rsidRPr="006C17AF" w:rsidTr="002A6BA2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502A56" w:rsidP="006C17AF">
            <w:pPr>
              <w:jc w:val="center"/>
            </w:pPr>
            <w:r>
              <w:t>606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6C17AF" w:rsidRDefault="006C17AF" w:rsidP="002B4C8C">
            <w:r w:rsidRPr="006C17AF">
              <w:t>Прочие неналоговые доходы бюджетов сельских поселений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180</w:t>
            </w:r>
          </w:p>
        </w:tc>
      </w:tr>
      <w:tr w:rsidR="006C17AF" w:rsidRPr="006C17AF" w:rsidTr="002A6BA2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502A56" w:rsidP="006C17AF">
            <w:pPr>
              <w:jc w:val="center"/>
            </w:pPr>
            <w:r>
              <w:t>606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7AF" w:rsidRPr="006C17AF" w:rsidRDefault="006C17AF" w:rsidP="002B4C8C">
            <w:r w:rsidRPr="006C17AF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150</w:t>
            </w:r>
          </w:p>
        </w:tc>
      </w:tr>
      <w:tr w:rsidR="00C82046" w:rsidRPr="006C17AF" w:rsidTr="002A6BA2">
        <w:trPr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2046" w:rsidRPr="006C17AF" w:rsidRDefault="00502A56" w:rsidP="006C17AF">
            <w:pPr>
              <w:jc w:val="center"/>
            </w:pPr>
            <w:r>
              <w:t>606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046" w:rsidRPr="006C17AF" w:rsidRDefault="004716BA" w:rsidP="002B4C8C">
            <w:r w:rsidRPr="004716BA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2046" w:rsidRPr="006C17AF" w:rsidRDefault="00C82046" w:rsidP="006C17AF">
            <w: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2046" w:rsidRPr="006C17AF" w:rsidRDefault="00C82046" w:rsidP="006C17AF">
            <w: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2046" w:rsidRPr="006C17AF" w:rsidRDefault="00C82046" w:rsidP="006C17AF">
            <w: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2046" w:rsidRPr="006C17AF" w:rsidRDefault="00C82046" w:rsidP="006C17AF">
            <w: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2046" w:rsidRPr="006C17AF" w:rsidRDefault="00C82046" w:rsidP="006C17AF">
            <w: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2046" w:rsidRPr="006C17AF" w:rsidRDefault="00C82046" w:rsidP="006C17AF">
            <w: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2046" w:rsidRPr="006C17AF" w:rsidRDefault="00C82046" w:rsidP="006C17AF">
            <w:r>
              <w:t>150</w:t>
            </w:r>
          </w:p>
        </w:tc>
      </w:tr>
      <w:tr w:rsidR="00E72B14" w:rsidRPr="006C17AF" w:rsidTr="002B4C8C">
        <w:trPr>
          <w:trHeight w:val="63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B14" w:rsidRDefault="00E72B14" w:rsidP="006C17AF">
            <w:pPr>
              <w:jc w:val="center"/>
            </w:pPr>
            <w:r>
              <w:t>606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14" w:rsidRPr="004716BA" w:rsidRDefault="00E72B14" w:rsidP="002B4C8C">
            <w:r>
              <w:t>Прочие дотации бюджетам сельских поселений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B14" w:rsidRDefault="00E72B14" w:rsidP="006C17AF">
            <w: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B14" w:rsidRDefault="00E72B14" w:rsidP="006C17AF">
            <w: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B14" w:rsidRDefault="00E72B14" w:rsidP="006C17AF">
            <w: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B14" w:rsidRDefault="00E72B14" w:rsidP="006C17AF">
            <w: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B14" w:rsidRDefault="00E72B14" w:rsidP="006C17AF">
            <w: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B14" w:rsidRDefault="00E72B14" w:rsidP="006C17AF">
            <w: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2B14" w:rsidRDefault="00E72B14" w:rsidP="006C17AF">
            <w:r>
              <w:t>150</w:t>
            </w:r>
          </w:p>
        </w:tc>
      </w:tr>
      <w:tr w:rsidR="006C17AF" w:rsidRPr="006C17AF" w:rsidTr="002A6BA2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502A56" w:rsidP="006C17AF">
            <w:pPr>
              <w:jc w:val="center"/>
            </w:pPr>
            <w:r>
              <w:t>606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6C17AF" w:rsidRDefault="006C17AF" w:rsidP="002B4C8C">
            <w:r w:rsidRPr="006C17AF">
              <w:t>Прочие субсидии бюджетам сельских поселений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150</w:t>
            </w:r>
          </w:p>
        </w:tc>
      </w:tr>
      <w:tr w:rsidR="006C17AF" w:rsidRPr="006C17AF" w:rsidTr="002A6BA2">
        <w:trPr>
          <w:trHeight w:val="5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502A56" w:rsidP="006C17AF">
            <w:pPr>
              <w:jc w:val="center"/>
            </w:pPr>
            <w:r>
              <w:t>606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00130B" w:rsidRDefault="00CF016A" w:rsidP="002B4C8C">
            <w:pPr>
              <w:rPr>
                <w:highlight w:val="yellow"/>
              </w:rPr>
            </w:pPr>
            <w:r w:rsidRPr="00CF016A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150</w:t>
            </w:r>
          </w:p>
        </w:tc>
      </w:tr>
      <w:tr w:rsidR="006C17AF" w:rsidRPr="006C17AF" w:rsidTr="002A6BA2">
        <w:trPr>
          <w:trHeight w:val="6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502A56" w:rsidP="006C17AF">
            <w:pPr>
              <w:jc w:val="center"/>
            </w:pPr>
            <w:r>
              <w:t>606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6C17AF" w:rsidRDefault="006C17AF" w:rsidP="002B4C8C">
            <w:r w:rsidRPr="006C17AF">
              <w:t>Прочие межбюджетные трансферты, передаваемые бюджетам сельских поселений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6C17AF" w:rsidRDefault="006C17AF" w:rsidP="006C17AF">
            <w:r w:rsidRPr="006C17AF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6C17AF" w:rsidRDefault="006C17AF" w:rsidP="006C17AF">
            <w:r w:rsidRPr="006C17AF"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6C17AF" w:rsidRDefault="006C17AF" w:rsidP="006C17AF">
            <w:r w:rsidRPr="006C17AF"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6C17AF" w:rsidRDefault="006C17AF" w:rsidP="006C17AF">
            <w:r w:rsidRPr="006C17AF"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6C17AF" w:rsidRDefault="006C17AF" w:rsidP="006C17AF">
            <w:r w:rsidRPr="006C17AF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6C17AF" w:rsidRDefault="006C17AF" w:rsidP="006C17AF">
            <w:r w:rsidRPr="006C17AF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150</w:t>
            </w:r>
          </w:p>
        </w:tc>
      </w:tr>
      <w:tr w:rsidR="006C17AF" w:rsidRPr="006C17AF" w:rsidTr="00AF6F54">
        <w:trPr>
          <w:trHeight w:val="3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502A56" w:rsidP="006C17AF">
            <w:pPr>
              <w:jc w:val="center"/>
            </w:pPr>
            <w:r>
              <w:t>606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6C17AF" w:rsidRDefault="006C17AF" w:rsidP="002B4C8C">
            <w:r w:rsidRPr="006C17AF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150</w:t>
            </w:r>
          </w:p>
        </w:tc>
      </w:tr>
      <w:tr w:rsidR="005F01F3" w:rsidRPr="006C17AF" w:rsidTr="002A6BA2">
        <w:trPr>
          <w:trHeight w:val="9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6778C" w:rsidRPr="006C17AF" w:rsidRDefault="00502A56" w:rsidP="0006778C">
            <w:pPr>
              <w:jc w:val="center"/>
            </w:pPr>
            <w:r>
              <w:t>606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01F3" w:rsidRPr="006C17AF" w:rsidRDefault="0006778C" w:rsidP="002B4C8C">
            <w:r w:rsidRPr="0006778C"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1F3" w:rsidRPr="006C17AF" w:rsidRDefault="005F01F3" w:rsidP="006C17AF">
            <w: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1F3" w:rsidRPr="006C17AF" w:rsidRDefault="005F01F3" w:rsidP="006C17AF">
            <w:r>
              <w:t>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1F3" w:rsidRPr="006C17AF" w:rsidRDefault="005F01F3" w:rsidP="006C17AF">
            <w: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1F3" w:rsidRPr="006C17AF" w:rsidRDefault="005F01F3" w:rsidP="006C17AF">
            <w: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1F3" w:rsidRPr="006C17AF" w:rsidRDefault="005F01F3" w:rsidP="006C17AF">
            <w: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1F3" w:rsidRPr="006C17AF" w:rsidRDefault="005F01F3" w:rsidP="006C17AF">
            <w: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F01F3" w:rsidRPr="006C17AF" w:rsidRDefault="005F01F3" w:rsidP="006C17AF">
            <w:r>
              <w:t>150</w:t>
            </w:r>
          </w:p>
        </w:tc>
      </w:tr>
      <w:tr w:rsidR="006C17AF" w:rsidRPr="006C17AF" w:rsidTr="002A6BA2">
        <w:trPr>
          <w:trHeight w:val="9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C17AF" w:rsidRPr="006C17AF" w:rsidRDefault="00502A56" w:rsidP="006C17AF">
            <w:pPr>
              <w:jc w:val="center"/>
            </w:pPr>
            <w:r>
              <w:t>606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7AF" w:rsidRPr="006C17AF" w:rsidRDefault="006C17AF" w:rsidP="002B4C8C">
            <w:r w:rsidRPr="006C17AF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19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7AF" w:rsidRPr="006C17AF" w:rsidRDefault="006C17AF" w:rsidP="006C17AF">
            <w:r w:rsidRPr="006C17AF">
              <w:t>150</w:t>
            </w:r>
          </w:p>
        </w:tc>
      </w:tr>
    </w:tbl>
    <w:p w:rsidR="000F3995" w:rsidRPr="000F3995" w:rsidRDefault="000F3995" w:rsidP="006838AE">
      <w:pPr>
        <w:rPr>
          <w:sz w:val="28"/>
          <w:szCs w:val="28"/>
        </w:rPr>
      </w:pPr>
    </w:p>
    <w:sectPr w:rsidR="000F3995" w:rsidRPr="000F3995" w:rsidSect="004D1B3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D8" w:rsidRDefault="00AD1DD8" w:rsidP="004D1B3F">
      <w:r>
        <w:separator/>
      </w:r>
    </w:p>
  </w:endnote>
  <w:endnote w:type="continuationSeparator" w:id="0">
    <w:p w:rsidR="00AD1DD8" w:rsidRDefault="00AD1DD8" w:rsidP="004D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D8" w:rsidRDefault="00AD1DD8" w:rsidP="004D1B3F">
      <w:r>
        <w:separator/>
      </w:r>
    </w:p>
  </w:footnote>
  <w:footnote w:type="continuationSeparator" w:id="0">
    <w:p w:rsidR="00AD1DD8" w:rsidRDefault="00AD1DD8" w:rsidP="004D1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6" w:type="dxa"/>
      <w:tblLook w:val="04A0" w:firstRow="1" w:lastRow="0" w:firstColumn="1" w:lastColumn="0" w:noHBand="0" w:noVBand="1"/>
    </w:tblPr>
    <w:tblGrid>
      <w:gridCol w:w="704"/>
      <w:gridCol w:w="4820"/>
      <w:gridCol w:w="567"/>
      <w:gridCol w:w="425"/>
      <w:gridCol w:w="567"/>
      <w:gridCol w:w="709"/>
      <w:gridCol w:w="580"/>
      <w:gridCol w:w="695"/>
      <w:gridCol w:w="709"/>
    </w:tblGrid>
    <w:tr w:rsidR="006C3821" w:rsidRPr="004D1B3F" w:rsidTr="00232D12">
      <w:trPr>
        <w:trHeight w:val="300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  <w:noWrap/>
        </w:tcPr>
        <w:p w:rsidR="006C3821" w:rsidRPr="004D1B3F" w:rsidRDefault="00091479" w:rsidP="004D1B3F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  <w:tc>
        <w:tcPr>
          <w:tcW w:w="482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</w:tcPr>
        <w:p w:rsidR="006C3821" w:rsidRPr="004D1B3F" w:rsidRDefault="00091479" w:rsidP="004D1B3F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</w:tcPr>
        <w:p w:rsidR="006C3821" w:rsidRPr="004D1B3F" w:rsidRDefault="00091479" w:rsidP="004D1B3F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</w:tcPr>
        <w:p w:rsidR="006C3821" w:rsidRPr="004D1B3F" w:rsidRDefault="00091479" w:rsidP="004D1B3F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4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</w:tcPr>
        <w:p w:rsidR="006C3821" w:rsidRPr="004D1B3F" w:rsidRDefault="00091479" w:rsidP="004D1B3F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5</w:t>
          </w:r>
        </w:p>
      </w:tc>
      <w:tc>
        <w:tcPr>
          <w:tcW w:w="7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</w:tcPr>
        <w:p w:rsidR="006C3821" w:rsidRPr="004D1B3F" w:rsidRDefault="00091479" w:rsidP="004D1B3F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6</w:t>
          </w:r>
        </w:p>
      </w:tc>
      <w:tc>
        <w:tcPr>
          <w:tcW w:w="58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</w:tcPr>
        <w:p w:rsidR="006C3821" w:rsidRPr="004D1B3F" w:rsidRDefault="00091479" w:rsidP="004D1B3F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7</w:t>
          </w:r>
        </w:p>
      </w:tc>
      <w:tc>
        <w:tcPr>
          <w:tcW w:w="69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</w:tcPr>
        <w:p w:rsidR="006C3821" w:rsidRPr="004D1B3F" w:rsidRDefault="00091479" w:rsidP="004D1B3F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8</w:t>
          </w:r>
        </w:p>
      </w:tc>
      <w:tc>
        <w:tcPr>
          <w:tcW w:w="7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</w:tcPr>
        <w:p w:rsidR="006C3821" w:rsidRPr="004D1B3F" w:rsidRDefault="00091479" w:rsidP="004D1B3F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9</w:t>
          </w:r>
        </w:p>
      </w:tc>
    </w:tr>
  </w:tbl>
  <w:p w:rsidR="006C3821" w:rsidRDefault="006C382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3021B8"/>
    <w:multiLevelType w:val="hybridMultilevel"/>
    <w:tmpl w:val="06240090"/>
    <w:lvl w:ilvl="0" w:tplc="721E5A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19"/>
    <w:rsid w:val="0000130B"/>
    <w:rsid w:val="0006778C"/>
    <w:rsid w:val="00091479"/>
    <w:rsid w:val="000E0B19"/>
    <w:rsid w:val="000F3995"/>
    <w:rsid w:val="00131906"/>
    <w:rsid w:val="00133A8F"/>
    <w:rsid w:val="00193709"/>
    <w:rsid w:val="00232D12"/>
    <w:rsid w:val="002A6BA2"/>
    <w:rsid w:val="002B4C8C"/>
    <w:rsid w:val="002E2912"/>
    <w:rsid w:val="00317ECF"/>
    <w:rsid w:val="003302A8"/>
    <w:rsid w:val="003549D0"/>
    <w:rsid w:val="00364916"/>
    <w:rsid w:val="0037436D"/>
    <w:rsid w:val="003852C4"/>
    <w:rsid w:val="00395735"/>
    <w:rsid w:val="004419B3"/>
    <w:rsid w:val="004716BA"/>
    <w:rsid w:val="0047532F"/>
    <w:rsid w:val="00496FDD"/>
    <w:rsid w:val="004D1B3F"/>
    <w:rsid w:val="004D45CB"/>
    <w:rsid w:val="004E014B"/>
    <w:rsid w:val="004E336B"/>
    <w:rsid w:val="00502A56"/>
    <w:rsid w:val="00547BD5"/>
    <w:rsid w:val="00571D97"/>
    <w:rsid w:val="005F01F3"/>
    <w:rsid w:val="006418D4"/>
    <w:rsid w:val="006527BA"/>
    <w:rsid w:val="006550D1"/>
    <w:rsid w:val="006838AE"/>
    <w:rsid w:val="006849AA"/>
    <w:rsid w:val="006C17AF"/>
    <w:rsid w:val="006C3821"/>
    <w:rsid w:val="00700B95"/>
    <w:rsid w:val="00712478"/>
    <w:rsid w:val="007545D5"/>
    <w:rsid w:val="007B78EF"/>
    <w:rsid w:val="007C7ED0"/>
    <w:rsid w:val="007D1EFF"/>
    <w:rsid w:val="007E11F9"/>
    <w:rsid w:val="008150D8"/>
    <w:rsid w:val="008D5C0E"/>
    <w:rsid w:val="00935972"/>
    <w:rsid w:val="009411D8"/>
    <w:rsid w:val="00961755"/>
    <w:rsid w:val="009626DB"/>
    <w:rsid w:val="00985F62"/>
    <w:rsid w:val="00A3272B"/>
    <w:rsid w:val="00AC288C"/>
    <w:rsid w:val="00AD1DD8"/>
    <w:rsid w:val="00AF6F54"/>
    <w:rsid w:val="00C1517B"/>
    <w:rsid w:val="00C41E87"/>
    <w:rsid w:val="00C7135B"/>
    <w:rsid w:val="00C82046"/>
    <w:rsid w:val="00C8377B"/>
    <w:rsid w:val="00CA0073"/>
    <w:rsid w:val="00CE671D"/>
    <w:rsid w:val="00CF016A"/>
    <w:rsid w:val="00D210B4"/>
    <w:rsid w:val="00D6012F"/>
    <w:rsid w:val="00D809BA"/>
    <w:rsid w:val="00DD5F48"/>
    <w:rsid w:val="00E24238"/>
    <w:rsid w:val="00E278AE"/>
    <w:rsid w:val="00E72B14"/>
    <w:rsid w:val="00ED42D3"/>
    <w:rsid w:val="00F1592F"/>
    <w:rsid w:val="00F71218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995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0F3995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99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F399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header"/>
    <w:basedOn w:val="a"/>
    <w:link w:val="a4"/>
    <w:uiPriority w:val="99"/>
    <w:unhideWhenUsed/>
    <w:rsid w:val="004D1B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1B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3A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3A8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550D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852C4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3852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995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qFormat/>
    <w:rsid w:val="000F3995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995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F399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header"/>
    <w:basedOn w:val="a"/>
    <w:link w:val="a4"/>
    <w:uiPriority w:val="99"/>
    <w:unhideWhenUsed/>
    <w:rsid w:val="004D1B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1B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3A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33A8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6550D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3852C4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385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37</cp:revision>
  <cp:lastPrinted>2021-10-13T10:32:00Z</cp:lastPrinted>
  <dcterms:created xsi:type="dcterms:W3CDTF">2023-11-22T06:52:00Z</dcterms:created>
  <dcterms:modified xsi:type="dcterms:W3CDTF">2024-12-04T06:35:00Z</dcterms:modified>
</cp:coreProperties>
</file>